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0" Type="http://schemas.openxmlformats.org/officeDocument/2006/relationships/extended-properties" Target="docProps/app.xml"/><Relationship Id="rId41"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Минтранса России от 16.10.2020 N 424</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12.01.2022)</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Особенностей режима рабочего времени и времени отдыха, условий труда водителей автомобилей"</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России 09.12.2020 N 61352)</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России 9 декабря 2020 г. N 61352</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ТРАНСПОРТА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16 октября 2020 г. N 424</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ОСОБЕННОСТЕЙ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РЕЖИМА РАБОЧЕГО ВРЕМЕНИ И ВРЕМЕНИ ОТДЫХА, УСЛОВИЙ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ВОДИТЕЛЕЙ АВТОМОБИЛЕЙ</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Минтранса России от 12.01.2022 N 5)</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5">
        <w:r>
          <w:rPr>
            <w:b w:val="false"/>
            <w:rFonts w:ascii="Times New Roman" w:eastAsia="Times New Roman" w:hAnsi="Times New Roman" w:cs="Times New Roman"/>
            <w:sz w:val="24"/>
            <w:i w:val="false"/>
            <w:strike w:val="false"/>
            <w:color w:val="0000ff"/>
          </w:rPr>
          <w:t xml:space="preserve">статьей 329</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2006, N 27, ст. 2878), </w:t>
      </w:r>
      <w:hyperlink r:id="rId6">
        <w:r>
          <w:rPr>
            <w:b w:val="false"/>
            <w:rFonts w:ascii="Times New Roman" w:eastAsia="Times New Roman" w:hAnsi="Times New Roman" w:cs="Times New Roman"/>
            <w:sz w:val="24"/>
            <w:i w:val="false"/>
            <w:strike w:val="false"/>
            <w:color w:val="0000ff"/>
          </w:rPr>
          <w:t xml:space="preserve">пунктом 1</w:t>
        </w:r>
      </w:hyperlink>
      <w:r>
        <w:rPr>
          <w:b w:val="false"/>
          <w:rFonts w:ascii="Times New Roman" w:eastAsia="Times New Roman" w:hAnsi="Times New Roman" w:cs="Times New Roman"/>
          <w:sz w:val="24"/>
          <w:i w:val="false"/>
          <w:strike w:val="false"/>
        </w:rP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2019, N 1, ст. 10),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Особенности режима рабочего времени и времени отдыха, условий труда водителей автомобилей согласно </w:t>
      </w:r>
      <w:hyperlink r:id="rId7">
        <w:r>
          <w:rPr>
            <w:b w:val="false"/>
            <w:rFonts w:ascii="Times New Roman" w:eastAsia="Times New Roman" w:hAnsi="Times New Roman" w:cs="Times New Roman"/>
            <w:sz w:val="24"/>
            <w:i w:val="false"/>
            <w:strike w:val="false"/>
            <w:color w:val="0000ff"/>
          </w:rPr>
          <w:t xml:space="preserve">приложению</w:t>
        </w:r>
      </w:hyperlink>
      <w:r>
        <w:rPr>
          <w:b w:val="false"/>
          <w:rFonts w:ascii="Times New Roman" w:eastAsia="Times New Roman" w:hAnsi="Times New Roman" w:cs="Times New Roman"/>
          <w:sz w:val="24"/>
          <w:i w:val="false"/>
          <w:strike w:val="false"/>
        </w:rPr>
        <w:t xml:space="preserve"> к настоящему приказу.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Настоящий приказ вступает в силу с 1 января 2021 г. и действует до 1 января 2027 г.</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Е.И.ДИТРИХ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приказу Минтранса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16 октября 2020 г. N 424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0"/>
      <w:bookmarkEnd w:id="1"/>
      <w:r>
        <w:rPr>
          <w:b w:val="true"/>
          <w:rFonts w:ascii="Arial" w:eastAsia="Arial" w:hAnsi="Arial" w:cs="Arial"/>
          <w:sz w:val="24"/>
          <w:i w:val="false"/>
          <w:strike w:val="false"/>
        </w:rPr>
        <w:t xml:space="preserve">ОСОБЕННОСТИ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РЕЖИМА РАБОЧЕГО ВРЕМЕНИ И ВРЕМЕНИ ОТДЫХА, УСЛОВИЙ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ВОДИТЕЛЕЙ АВТОМОБИЛЕЙ</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Минтранса России от 12.01.2022 N 5)</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Настоящий документ устанавливает особенности режима рабочего времени и времени отдыха, условий труда водителей автомобилей, управление которыми входит в их трудовые обязанности, и водителей автомобилей, являющихся индивидуальными предпринимателями и осуществляющих управление автомобилем самостоятельно (далее - водители), за исключением водителей, осуществляющих перевозки на служебных легковых автомобилях при обслуживании органов государственной власти и органов местного самоуправления, водителей, занятых на международных перевозках, водителей, осуществляющих перевозки в пределах границ территории предприятия, не выезжающих на дороги общего пользования, водителей легковых автомобилей ведомственной охраны, водителей пожарных и аварийно-спасательных автомобилей включая автомобили, предназначенные для оказания медицинской помощи гражданам, в том числе автомобилей, задействованных в ликвидации последствий либо предупреждении чрезвычайных ситуаций, водителей автомобилей органов, осуществляющих оперативно-разыскную деятельность, водителей автомобилей органа, осуществляющего специальные функции в сфере обеспечения федеральной фельдъегерской связи, водителей-военнослужащих при исполнении ими обязанностей военной службы.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Минтранса России от 12.01.2022 N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Настоящие Особенности обязательны для исполнения юридическими лицами и индивидуальными предпринимателями, зарегистрированными на территории Российской Федерации, являющимися работодателями (далее - работодатели) и на основании </w:t>
      </w:r>
      <w:hyperlink r:id="rId9">
        <w:r>
          <w:rPr>
            <w:b w:val="false"/>
            <w:rFonts w:ascii="Times New Roman" w:eastAsia="Times New Roman" w:hAnsi="Times New Roman" w:cs="Times New Roman"/>
            <w:sz w:val="24"/>
            <w:i w:val="false"/>
            <w:strike w:val="false"/>
            <w:color w:val="0000ff"/>
          </w:rPr>
          <w:t xml:space="preserve">пункта 1 статьи 20</w:t>
        </w:r>
      </w:hyperlink>
      <w:r>
        <w:rPr>
          <w:b w:val="false"/>
          <w:rFonts w:ascii="Times New Roman" w:eastAsia="Times New Roman" w:hAnsi="Times New Roman" w:cs="Times New Roman"/>
          <w:sz w:val="24"/>
          <w:i w:val="false"/>
          <w:strike w:val="false"/>
        </w:rPr>
        <w:t xml:space="preserve"> Федерального закона от 10 декабря 1995 г. N 196-ФЗ "О безопасности дорожного движения" (Собрание законодательства Российской Федерации, 1995, N 50, ст. 4873; 2018, N 45, ст. 6841) обязательны для соблюдения индивидуальными предпринимателями, не являющимися работодателями.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случаях, предусмотренных настоящими Особенностями, при принятии локальных нормативных актов работодателя, содержащих нормы трудового права (далее - локальный нормативный акт работодателя), утверждении графиков сменности, учитывается мнение представительного органа работников (при наличии такого представительного органа), а в случаях, предусмотренных коллективным договором и (или) соглашениями, принятие локального нормативного акта работодателя осуществляется по согласованию с представительным органом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 случае введения работодателем сменной работы в соответствии со </w:t>
      </w:r>
      <w:hyperlink r:id="rId10">
        <w:r>
          <w:rPr>
            <w:b w:val="false"/>
            <w:rFonts w:ascii="Times New Roman" w:eastAsia="Times New Roman" w:hAnsi="Times New Roman" w:cs="Times New Roman"/>
            <w:sz w:val="24"/>
            <w:i w:val="false"/>
            <w:strike w:val="false"/>
            <w:color w:val="0000ff"/>
          </w:rPr>
          <w:t xml:space="preserve">статьей 103</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2006, N 27, ст. 2878), графики сменности составляются с учетом настоящих Особенностей.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Нормальная продолжительность рабочего времени водителя не может превышать 40 часов в неделю.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когда по условиям работы не может быть соблюдена установленная ежедневная или еженедельная продолжительность рабочего времени, водителям устанавливается суммированный учет рабочего времени с продолжительностью учетного периода один месяц.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учетного периода может быть увеличена работодателем до трех месяцев по согласованию с выборным органом первичной профсоюзной организации, а при ее отсутствии - с иным представительным органом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1">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Минтранса России от 12.01.2022 N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Суммированный учет рабочего времени вводится работодателем с учетом мнения представительного органа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рабочего времени водителя автомобиля, являющегося индивидуальным предпринимателем и осуществляющего управление автомобилем самостоятельно, не должна превышать нормального числа рабочих часов за учетный период один месяц.</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Минтранса России от 12.01.2022 N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При суммированном учете рабочего времени продолжительность ежедневной работы (смены) водителей не может превышать 10 часов. Увеличение этого времени, но не более чем на 2 часа, допускается при условии соблюдения требований, предусмотренных </w:t>
      </w:r>
      <w:hyperlink r:id="rId13">
        <w:r>
          <w:rPr>
            <w:b w:val="false"/>
            <w:rFonts w:ascii="Times New Roman" w:eastAsia="Times New Roman" w:hAnsi="Times New Roman" w:cs="Times New Roman"/>
            <w:sz w:val="24"/>
            <w:i w:val="false"/>
            <w:strike w:val="false"/>
            <w:color w:val="0000ff"/>
          </w:rPr>
          <w:t xml:space="preserve">пунктами 10</w:t>
        </w:r>
      </w:hyperlink>
      <w:r>
        <w:rPr>
          <w:b w:val="false"/>
          <w:rFonts w:ascii="Times New Roman" w:eastAsia="Times New Roman" w:hAnsi="Times New Roman" w:cs="Times New Roman"/>
          <w:sz w:val="24"/>
          <w:i w:val="false"/>
          <w:strike w:val="false"/>
        </w:rPr>
        <w:t xml:space="preserve"> - </w:t>
      </w:r>
      <w:hyperlink r:id="rId14">
        <w:r>
          <w:rPr>
            <w:b w:val="false"/>
            <w:rFonts w:ascii="Times New Roman" w:eastAsia="Times New Roman" w:hAnsi="Times New Roman" w:cs="Times New Roman"/>
            <w:sz w:val="24"/>
            <w:i w:val="false"/>
            <w:strike w:val="false"/>
            <w:color w:val="0000ff"/>
          </w:rPr>
          <w:t xml:space="preserve">12</w:t>
        </w:r>
      </w:hyperlink>
      <w:r>
        <w:rPr>
          <w:b w:val="false"/>
          <w:rFonts w:ascii="Times New Roman" w:eastAsia="Times New Roman" w:hAnsi="Times New Roman" w:cs="Times New Roman"/>
          <w:sz w:val="24"/>
          <w:i w:val="false"/>
          <w:strike w:val="false"/>
        </w:rPr>
        <w:t xml:space="preserve"> настоящих Особенностей, в целях завершения перевозки и (или) следования к месту стоянки.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Водителям, осуществляющим перевозки для учреждений здравоохранения, организаций коммунальных служб, телеграфной, телефонной и почтовой связи, вещателей общероссийских обязательных общедоступных телеканалов и радиоканалов, оператора связи, осуществляющего эфирную цифровую наземную трансляцию общероссийских обязательных общедоступных телеканалов и радиоканалов, аварийных служб, перевозки на служебных легковых автомобилях при обслуживании руководителей организаций, перевозки на инкассаторских автомобилях, перевозки на легковых такси, а также водителям, работающим вахтовым методом, продолжительность ежедневной работы (смены) может быть увеличена до 12 часов.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Минтранса России от 12.01.2022 N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Водителям, работающим на маршрутах регулярных перевозок пассажиров и багажа в городском и пригородном сообщении, продолжительность ежедневной работы (смены) может быть увеличена работодателем до 12 часов по согласованию с представительным органом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52"/>
      <w:bookmarkEnd w:id="2"/>
      <w:r>
        <w:rPr>
          <w:b w:val="false"/>
          <w:rFonts w:ascii="Times New Roman" w:eastAsia="Times New Roman" w:hAnsi="Times New Roman" w:cs="Times New Roman"/>
          <w:sz w:val="24"/>
          <w:i w:val="false"/>
          <w:strike w:val="false"/>
        </w:rPr>
        <w:t xml:space="preserve">7. С согласия водителей рабочий день (смена) может быть разделен работодателем на части. Разделение рабочего дня (смены) производится на основании локального нормативного акта работодателя, принятого с учетом мнения выборного органа первичной профсоюзной организации.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Минтранса России от 12.01.2022 N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Перерыв между частями рабочего дня (смены) устанавливается не позже, чем через пять часов после начала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разделении рабочего дня (смены) на части суммарное время перерывов между частями рабочего дня (смены) не может превышать: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водителей, осуществляющих регулярные перевозки пассажиров и багажа в городском и пригородном сообщении - 3 часа;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остальных водителей - 5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Перерыв между частями рабочего дня (смены) предоставляется в местах, обеспечивающих возможность использования водителем времени отдыха по своему усмотрению.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перерыва между частями рабочего дня (смены) в рабочее время не включается.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Разделение рабочего дня (смены) водителя автомобиля, являющегося индивидуальным предпринимателем и осуществляющего управление автомобилем самостоятельно, допускается по решению такого водителя.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17">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Минтранса России от 12.01.2022 N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В порядке, предусмотренном </w:t>
      </w:r>
      <w:hyperlink r:id="rId18">
        <w:r>
          <w:rPr>
            <w:b w:val="false"/>
            <w:rFonts w:ascii="Times New Roman" w:eastAsia="Times New Roman" w:hAnsi="Times New Roman" w:cs="Times New Roman"/>
            <w:sz w:val="24"/>
            <w:i w:val="false"/>
            <w:strike w:val="false"/>
            <w:color w:val="0000ff"/>
          </w:rPr>
          <w:t xml:space="preserve">статьей 101</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2017, N 25, ст. 3594), для водителей легковых автомобилей (кроме легковых такси), а также для водителей автомобилей, занятых на геологоразведочных, топографо-геодезических и изыскательских работах в полевых условиях, может устанавливаться ненормированный рабочий день.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об установлении ненормированного рабочего дня принимается работодателем с учетом мнения представительного органа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и продолжительность рабочих смен при ненормированном рабочем дне устанавливаются исходя из нормальной продолжительности рабочей недели, а дни еженедельного непрерывного отдыха (далее - еженедельный отдых) предоставляются на общих основаниях.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Рабочее время водителя включает: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управления автомобилем;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специальных перерывов для отдыха от управления автомобилем (далее - специальный перерыв);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работы, не связанной с управлением автомобилем.</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69"/>
      <w:bookmarkEnd w:id="3"/>
      <w:r>
        <w:rPr>
          <w:b w:val="false"/>
          <w:rFonts w:ascii="Times New Roman" w:eastAsia="Times New Roman" w:hAnsi="Times New Roman" w:cs="Times New Roman"/>
          <w:sz w:val="24"/>
          <w:i w:val="false"/>
          <w:strike w:val="false"/>
        </w:rPr>
        <w:t xml:space="preserve">10. Время управления автомобилем в течение каждого периода времени, не превышающего 24 часов, ограниченного началом рабочего времени водителя и временем применения ежедневного отдыха продолжительностью, установленной </w:t>
      </w:r>
      <w:hyperlink r:id="rId19">
        <w:r>
          <w:rPr>
            <w:b w:val="false"/>
            <w:rFonts w:ascii="Times New Roman" w:eastAsia="Times New Roman" w:hAnsi="Times New Roman" w:cs="Times New Roman"/>
            <w:sz w:val="24"/>
            <w:i w:val="false"/>
            <w:strike w:val="false"/>
            <w:color w:val="0000ff"/>
          </w:rPr>
          <w:t xml:space="preserve">пунктом 18</w:t>
        </w:r>
      </w:hyperlink>
      <w:r>
        <w:rPr>
          <w:b w:val="false"/>
          <w:rFonts w:ascii="Times New Roman" w:eastAsia="Times New Roman" w:hAnsi="Times New Roman" w:cs="Times New Roman"/>
          <w:sz w:val="24"/>
          <w:i w:val="false"/>
          <w:strike w:val="false"/>
        </w:rPr>
        <w:t xml:space="preserve"> настоящих Особенностей (далее - ежедневный период), не должно превышать 9 часов. Допускается увеличение этого времени до 10 часов, но не более двух раз в течение календарной недели.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10 в ред. </w:t>
      </w:r>
      <w:hyperlink r:id="rId20">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Минтранса России от 12.01.2022 N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При достижении времени управления автомобилем, предусмотренного </w:t>
      </w:r>
      <w:hyperlink r:id="rId13">
        <w:r>
          <w:rPr>
            <w:b w:val="false"/>
            <w:rFonts w:ascii="Times New Roman" w:eastAsia="Times New Roman" w:hAnsi="Times New Roman" w:cs="Times New Roman"/>
            <w:sz w:val="24"/>
            <w:i w:val="false"/>
            <w:strike w:val="false"/>
            <w:color w:val="0000ff"/>
          </w:rPr>
          <w:t xml:space="preserve">пунктом 10</w:t>
        </w:r>
      </w:hyperlink>
      <w:r>
        <w:rPr>
          <w:b w:val="false"/>
          <w:rFonts w:ascii="Times New Roman" w:eastAsia="Times New Roman" w:hAnsi="Times New Roman" w:cs="Times New Roman"/>
          <w:sz w:val="24"/>
          <w:i w:val="false"/>
          <w:strike w:val="false"/>
        </w:rPr>
        <w:t xml:space="preserve"> настоящих Особенностей, водитель вправе увеличить это время, но не более чем на 2 часа, в целях завершения перевозки и (или) следования к месту стоянки.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Работодателю запрещается устанавливать для водителей время управления, с учетом отступлений, изложенных в настоящем пункте настоящих Особенностей.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73"/>
      <w:bookmarkEnd w:id="4"/>
      <w:r>
        <w:rPr>
          <w:b w:val="false"/>
          <w:rFonts w:ascii="Times New Roman" w:eastAsia="Times New Roman" w:hAnsi="Times New Roman" w:cs="Times New Roman"/>
          <w:sz w:val="24"/>
          <w:i w:val="false"/>
          <w:strike w:val="false"/>
        </w:rPr>
        <w:t xml:space="preserve">12. Время управления автомобилем в течение одной календарной недели не должно превышать 56 часов, в течение любых двух последовательных календарных недель - 90 часов.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74"/>
      <w:bookmarkEnd w:id="5"/>
      <w:r>
        <w:rPr>
          <w:b w:val="false"/>
          <w:rFonts w:ascii="Times New Roman" w:eastAsia="Times New Roman" w:hAnsi="Times New Roman" w:cs="Times New Roman"/>
          <w:sz w:val="24"/>
          <w:i w:val="false"/>
          <w:strike w:val="false"/>
        </w:rPr>
        <w:t xml:space="preserve">13. Не позднее 4 часов 30 минут времени управления автомобилем, после окончания времени отдыха или специального перерыва, за исключением случаев, предусмотренных </w:t>
      </w:r>
      <w:hyperlink r:id="rId21">
        <w:r>
          <w:rPr>
            <w:b w:val="false"/>
            <w:rFonts w:ascii="Times New Roman" w:eastAsia="Times New Roman" w:hAnsi="Times New Roman" w:cs="Times New Roman"/>
            <w:sz w:val="24"/>
            <w:i w:val="false"/>
            <w:strike w:val="false"/>
            <w:color w:val="0000ff"/>
          </w:rPr>
          <w:t xml:space="preserve">пунктом 14</w:t>
        </w:r>
      </w:hyperlink>
      <w:r>
        <w:rPr>
          <w:b w:val="false"/>
          <w:rFonts w:ascii="Times New Roman" w:eastAsia="Times New Roman" w:hAnsi="Times New Roman" w:cs="Times New Roman"/>
          <w:sz w:val="24"/>
          <w:i w:val="false"/>
          <w:strike w:val="false"/>
        </w:rPr>
        <w:t xml:space="preserve"> настоящих Особенностей, водитель обязан сделать специальный перерыв продолжительностью не менее 45 минут, если не наступает время отдыха или перерыва (</w:t>
      </w:r>
      <w:hyperlink r:id="rId22">
        <w:r>
          <w:rPr>
            <w:b w:val="false"/>
            <w:rFonts w:ascii="Times New Roman" w:eastAsia="Times New Roman" w:hAnsi="Times New Roman" w:cs="Times New Roman"/>
            <w:sz w:val="24"/>
            <w:i w:val="false"/>
            <w:strike w:val="false"/>
            <w:color w:val="0000ff"/>
          </w:rPr>
          <w:t xml:space="preserve">пункт 16</w:t>
        </w:r>
      </w:hyperlink>
      <w:r>
        <w:rPr>
          <w:b w:val="false"/>
          <w:rFonts w:ascii="Times New Roman" w:eastAsia="Times New Roman" w:hAnsi="Times New Roman" w:cs="Times New Roman"/>
          <w:sz w:val="24"/>
          <w:i w:val="false"/>
          <w:strike w:val="false"/>
        </w:rPr>
        <w:t xml:space="preserve"> настоящих Особенностей), продолжительность которых превышает продолжительность специального перерыва.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Специальный перерыв может быть разделен на несколько частей, первая из которых должна составлять не менее 15 минут, а последняя - не менее 30 минут, а при осуществлении регулярных перевозок пассажиров и багажа в городском и пригородном сообщении каждая из частей должна составлять не менее 10 минут.</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76"/>
      <w:bookmarkEnd w:id="6"/>
      <w:r>
        <w:rPr>
          <w:b w:val="false"/>
          <w:rFonts w:ascii="Times New Roman" w:eastAsia="Times New Roman" w:hAnsi="Times New Roman" w:cs="Times New Roman"/>
          <w:sz w:val="24"/>
          <w:i w:val="false"/>
          <w:strike w:val="false"/>
        </w:rPr>
        <w:t xml:space="preserve">14. Превышение времени управления автомобилем, указанного в </w:t>
      </w:r>
      <w:hyperlink r:id="rId23">
        <w:r>
          <w:rPr>
            <w:b w:val="false"/>
            <w:rFonts w:ascii="Times New Roman" w:eastAsia="Times New Roman" w:hAnsi="Times New Roman" w:cs="Times New Roman"/>
            <w:sz w:val="24"/>
            <w:i w:val="false"/>
            <w:strike w:val="false"/>
            <w:color w:val="0000ff"/>
          </w:rPr>
          <w:t xml:space="preserve">пункте 13</w:t>
        </w:r>
      </w:hyperlink>
      <w:r>
        <w:rPr>
          <w:b w:val="false"/>
          <w:rFonts w:ascii="Times New Roman" w:eastAsia="Times New Roman" w:hAnsi="Times New Roman" w:cs="Times New Roman"/>
          <w:sz w:val="24"/>
          <w:i w:val="false"/>
          <w:strike w:val="false"/>
        </w:rPr>
        <w:t xml:space="preserve"> настоящих Особенностей, допускается, но не более чем на 1 час, в целях следования автомобиля к месту ближайшей стоянки для отдыха или к конечному месту назначения.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Рабочее время водителя, не связанное с управлением автомобилем, включает в себя:</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78"/>
      <w:bookmarkEnd w:id="7"/>
      <w:r>
        <w:rPr>
          <w:b w:val="false"/>
          <w:rFonts w:ascii="Times New Roman" w:eastAsia="Times New Roman" w:hAnsi="Times New Roman" w:cs="Times New Roman"/>
          <w:sz w:val="24"/>
          <w:i w:val="false"/>
          <w:strike w:val="false"/>
        </w:rPr>
        <w:t xml:space="preserve">а) подготовительно-заключительное время для выполнения работ перед выездом на линию и после возвращения с линии, а при междугородных перевозках - для выполнения работ в пункте оборота или в пути (в месте стоянки) перед началом и после окончания смены;</w:t>
      </w:r>
    </w:p>
    <w:p>
      <w:pPr>
        <w:jc w:val="both"/>
        <w:ind w:firstLine="540" w:left="0"/>
        <w:spacing w:before="240" w:after="0" w:line="240"/>
        <w:rPr>
          <w:b w:val="false"/>
          <w:rFonts w:ascii="Times New Roman" w:eastAsia="Times New Roman" w:hAnsi="Times New Roman" w:cs="Times New Roman"/>
          <w:sz w:val="24"/>
          <w:i w:val="false"/>
          <w:strike w:val="false"/>
        </w:rPr>
      </w:pPr>
      <w:bookmarkStart w:id="8" w:name="Par79"/>
      <w:bookmarkEnd w:id="8"/>
      <w:r>
        <w:rPr>
          <w:b w:val="false"/>
          <w:rFonts w:ascii="Times New Roman" w:eastAsia="Times New Roman" w:hAnsi="Times New Roman" w:cs="Times New Roman"/>
          <w:sz w:val="24"/>
          <w:i w:val="false"/>
          <w:strike w:val="false"/>
        </w:rPr>
        <w:t xml:space="preserve">б) время проведения предсменных, предрейсовых и послесменных, послерейсовых медицинских осмотров водителя, а также время следования от рабочего места до места проведения медицинского осмотра и обратно;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время стоянки в ожидании погрузочно-разгрузочных работ, в ожидании посадки и высадки пассажиров, при оказании технической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время простоев не по вине водителя;</w:t>
      </w:r>
    </w:p>
    <w:p>
      <w:pPr>
        <w:jc w:val="both"/>
        <w:ind w:firstLine="540" w:left="0"/>
        <w:spacing w:before="240" w:after="0" w:line="240"/>
        <w:rPr>
          <w:b w:val="false"/>
          <w:rFonts w:ascii="Times New Roman" w:eastAsia="Times New Roman" w:hAnsi="Times New Roman" w:cs="Times New Roman"/>
          <w:sz w:val="24"/>
          <w:i w:val="false"/>
          <w:strike w:val="false"/>
        </w:rPr>
      </w:pPr>
      <w:hyperlink r:id="rId24">
        <w:r>
          <w:rPr>
            <w:b w:val="false"/>
            <w:rFonts w:ascii="Times New Roman" w:eastAsia="Times New Roman" w:hAnsi="Times New Roman" w:cs="Times New Roman"/>
            <w:sz w:val="24"/>
            <w:i w:val="false"/>
            <w:strike w:val="false"/>
            <w:color w:val="0000ff"/>
          </w:rPr>
          <w:t xml:space="preserve">д</w:t>
        </w:r>
      </w:hyperlink>
      <w:r>
        <w:rPr>
          <w:b w:val="false"/>
          <w:rFonts w:ascii="Times New Roman" w:eastAsia="Times New Roman" w:hAnsi="Times New Roman" w:cs="Times New Roman"/>
          <w:sz w:val="24"/>
          <w:i w:val="false"/>
          <w:strike w:val="false"/>
        </w:rPr>
        <w:t xml:space="preserve">) время проведения работ по устранению возникших неисправностей автомобиля, выполняемых водителем самостоятельно;</w:t>
      </w:r>
    </w:p>
    <w:p>
      <w:pPr>
        <w:jc w:val="both"/>
        <w:ind w:firstLine="540" w:left="0"/>
        <w:spacing w:before="240" w:after="0" w:line="240"/>
        <w:rPr>
          <w:b w:val="false"/>
          <w:rFonts w:ascii="Times New Roman" w:eastAsia="Times New Roman" w:hAnsi="Times New Roman" w:cs="Times New Roman"/>
          <w:sz w:val="24"/>
          <w:i w:val="false"/>
          <w:strike w:val="false"/>
        </w:rPr>
      </w:pPr>
      <w:hyperlink r:id="rId25">
        <w:r>
          <w:rPr>
            <w:b w:val="false"/>
            <w:rFonts w:ascii="Times New Roman" w:eastAsia="Times New Roman" w:hAnsi="Times New Roman" w:cs="Times New Roman"/>
            <w:sz w:val="24"/>
            <w:i w:val="false"/>
            <w:strike w:val="false"/>
            <w:color w:val="0000ff"/>
          </w:rPr>
          <w:t xml:space="preserve">е</w:t>
        </w:r>
      </w:hyperlink>
      <w:r>
        <w:rPr>
          <w:b w:val="false"/>
          <w:rFonts w:ascii="Times New Roman" w:eastAsia="Times New Roman" w:hAnsi="Times New Roman" w:cs="Times New Roman"/>
          <w:sz w:val="24"/>
          <w:i w:val="false"/>
          <w:strike w:val="false"/>
        </w:rPr>
        <w:t xml:space="preserve">) иное время, предусмотренное законодательством Российской Федерации, трудовым договором, заключенным с водителем, и (или) коллективным договором или локальным нормативным актом работодателя, принятым с учетом мнения представительного органа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Состав и продолжительность времени, указанного в </w:t>
      </w:r>
      <w:hyperlink r:id="rId26">
        <w:r>
          <w:rPr>
            <w:b w:val="false"/>
            <w:rFonts w:ascii="Times New Roman" w:eastAsia="Times New Roman" w:hAnsi="Times New Roman" w:cs="Times New Roman"/>
            <w:sz w:val="24"/>
            <w:i w:val="false"/>
            <w:strike w:val="false"/>
            <w:color w:val="0000ff"/>
          </w:rPr>
          <w:t xml:space="preserve">подпунктах "а"</w:t>
        </w:r>
      </w:hyperlink>
      <w:r>
        <w:rPr>
          <w:b w:val="false"/>
          <w:rFonts w:ascii="Times New Roman" w:eastAsia="Times New Roman" w:hAnsi="Times New Roman" w:cs="Times New Roman"/>
          <w:sz w:val="24"/>
          <w:i w:val="false"/>
          <w:strike w:val="false"/>
        </w:rPr>
        <w:t xml:space="preserve"> и </w:t>
      </w:r>
      <w:hyperlink r:id="rId27">
        <w:r>
          <w:rPr>
            <w:b w:val="false"/>
            <w:rFonts w:ascii="Times New Roman" w:eastAsia="Times New Roman" w:hAnsi="Times New Roman" w:cs="Times New Roman"/>
            <w:sz w:val="24"/>
            <w:i w:val="false"/>
            <w:strike w:val="false"/>
            <w:color w:val="0000ff"/>
          </w:rPr>
          <w:t xml:space="preserve">"б"</w:t>
        </w:r>
      </w:hyperlink>
      <w:r>
        <w:rPr>
          <w:b w:val="false"/>
          <w:rFonts w:ascii="Times New Roman" w:eastAsia="Times New Roman" w:hAnsi="Times New Roman" w:cs="Times New Roman"/>
          <w:sz w:val="24"/>
          <w:i w:val="false"/>
          <w:strike w:val="false"/>
        </w:rPr>
        <w:t xml:space="preserve"> настоящего пункта, устанавливается работодателем с учетом мнения представительного органа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85"/>
      <w:bookmarkEnd w:id="9"/>
      <w:r>
        <w:rPr>
          <w:b w:val="false"/>
          <w:rFonts w:ascii="Times New Roman" w:eastAsia="Times New Roman" w:hAnsi="Times New Roman" w:cs="Times New Roman"/>
          <w:sz w:val="24"/>
          <w:i w:val="false"/>
          <w:strike w:val="false"/>
        </w:rPr>
        <w:t xml:space="preserve">16. Время отдыха и перерывов (за исключением специальных перерывов) водителей включает: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перерыв для отдыха и питания, предоставляемые в течение рабочего дня (смены);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ежедневный (междусменный) непрерывный отдых (далее - ежедневный отдых);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еженедельный отдых.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отдыха и перерывов водителей также может включать время перерыва между частями рабочего дня (смены), требования к которому установлены в соответствии с </w:t>
      </w:r>
      <w:hyperlink r:id="rId28">
        <w:r>
          <w:rPr>
            <w:b w:val="false"/>
            <w:rFonts w:ascii="Times New Roman" w:eastAsia="Times New Roman" w:hAnsi="Times New Roman" w:cs="Times New Roman"/>
            <w:sz w:val="24"/>
            <w:i w:val="false"/>
            <w:strike w:val="false"/>
            <w:color w:val="0000ff"/>
          </w:rPr>
          <w:t xml:space="preserve">пунктом 7</w:t>
        </w:r>
      </w:hyperlink>
      <w:r>
        <w:rPr>
          <w:b w:val="false"/>
          <w:rFonts w:ascii="Times New Roman" w:eastAsia="Times New Roman" w:hAnsi="Times New Roman" w:cs="Times New Roman"/>
          <w:sz w:val="24"/>
          <w:i w:val="false"/>
          <w:strike w:val="false"/>
        </w:rPr>
        <w:t xml:space="preserve"> настоящих Особенностей.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Время перерыва для отдыха и питания должно быть продолжительностью не менее 30 минут и не более двух часов, и предоставляться водителям, как правило, в середине рабочего дня (смены).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установленной графиком сменности продолжительности ежедневной работы (смены) более 8 часов водителю могут предоставляться два перерыва для отдыха и питания общей продолжительностью не более 2 часов и не менее 30 минут.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предоставления перерыва для отдыха и питания и его продолжительность (общая продолжительность перерывов) устанавливаются в соответствии с правилами внутреннего трудового распорядка.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осуществления перерыва для отдыха и питания и его продолжительность (общая продолжительность перерывов) определяется водителем автомобиля, являющимся индивидуальным предпринимателем и осуществляющим управление автомобилем самостоятельно, в пределах значений, установленных настоящим пунктом.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29">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Минтранса России от 12.01.2022 N 5)</w:t>
      </w:r>
    </w:p>
    <w:p>
      <w:pPr>
        <w:jc w:val="both"/>
        <w:ind w:firstLine="540" w:left="0"/>
        <w:spacing w:before="240" w:after="0" w:line="240"/>
        <w:rPr>
          <w:b w:val="false"/>
          <w:rFonts w:ascii="Times New Roman" w:eastAsia="Times New Roman" w:hAnsi="Times New Roman" w:cs="Times New Roman"/>
          <w:sz w:val="24"/>
          <w:i w:val="false"/>
          <w:strike w:val="false"/>
        </w:rPr>
      </w:pPr>
      <w:bookmarkStart w:id="10" w:name="Par95"/>
      <w:bookmarkEnd w:id="10"/>
      <w:r>
        <w:rPr>
          <w:b w:val="false"/>
          <w:rFonts w:ascii="Times New Roman" w:eastAsia="Times New Roman" w:hAnsi="Times New Roman" w:cs="Times New Roman"/>
          <w:sz w:val="24"/>
          <w:i w:val="false"/>
          <w:strike w:val="false"/>
        </w:rPr>
        <w:t xml:space="preserve">18. Продолжительность ежедневного отдыха вместе со временем перерыва для отдыха и питания в течение ежедневного периода должна быть не менее двойной продолжительности времени работы в предшествующий отдыху рабочий день (смену).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суммированном учете рабочего времени продолжительность ежедневного отдыха должна быть не менее 11 часов, которые должны быть использованы до завершения ежедневного периода.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сокращение этого времени до не менее 9 часов, но не более трех раз в течение периода между завершением одного еженедельного отдыха и началом следующего;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разделение ежедневного отдыха на две и более части, первая из которых имеет продолжительность не менее 3 часов, а последняя не менее 9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Водители, работающие в составе группы водителей (далее - экипаж), обязаны одновременно и полностью использовать ежедневный отдых не менее 9 часов до завершения ежедневного периода, который для экипажа допускается увеличить до 30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в течение которого водитель находится во время движения автомобиля в составе экипажа и не управляет автомобилем, в рабочее время не включается. За указанное время выплачивается дополнительное вознаграждение, размер которого определяется коллективным договором или локальным нормативным актом работодателя, принятым с учетом мнения представительного органа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Любой ежедневный отдых может быть замещен еженедельным отдыхом.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прерывать ежедневный отдых не более двух раз в целях осуществления заезда (выезда) на паром или железнодорожный подвижной состав. При этом общая продолжительность такого перерыва (перерывов) не должна превышать одного часа, время ежедневного отдыха должно суммарно составлять не менее 11 часов.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Еженедельный отдых должен составлять не менее 45 часов. Этот отдых должен начинаться не позднее шестого ежедневного периода, наступающего с момента завершения предыдущего еженедельного отдыха.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сокращение еженедельного отдыха до значения не менее 24 часов, не более одного раза в течение любых двух последовательных календарных недель. Разница времени, на которое сокращен еженедельный отдых, в полном объеме должна быть использована водителем на отдых от управления автомобилем в течение трех подряд календарных недель после окончания календарной недели, в которой еженедельный отдых был сокращен. Этот период отдыха должен быть присоединен к ежедневному отдыху, продолжительностью не менее 9 часов, или очередному еженедельному отдыху.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работы экипажа допускается сокращение еженедельного отдыха до значения не менее 24 часов в каждую календарную неделю при соблюдении условий компенсации отдыха, предусмотренных настоящим пунктом.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Водителям, работающим вахтовым методом в районах Крайнего Севера и (или) в приравненных к ним местностях и осуществляющим эксплуатацию автомобиля вне границ населенных пунктов, допускается сокращение еженедельного отдыха до значения не менее 24 часов в каждую календарную неделю при условии компенсации этого сокращения между вахтами в течение учетного периода.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30">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Минтранса России от 12.01.2022 N 5)</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33"/>
      <w:footerReference w:type="default" r:id="rId35"/>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34">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Минтранса России от 16.10.2020 N 424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12.01.2022)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Особенностей режима рабочего времени и ...</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3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09487&amp;date=12.02.2025&amp;dst=100006&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5" Type="http://schemas.openxmlformats.org/officeDocument/2006/relationships/hyperlink" Target="https://login.consultant.ru/link/?req=doc&amp;base=LAW&amp;n=493279&amp;date=12.02.2025&amp;dst=1164&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6" Type="http://schemas.openxmlformats.org/officeDocument/2006/relationships/hyperlink" Target="https://login.consultant.ru/link/?req=doc&amp;base=LAW&amp;n=480456&amp;date=12.02.2025&amp;dst=86&amp;field=134%20\o%20&#1055;&#1086;&#1089;&#1090;&#1072;&#1085;&#1086;&#1074;&#1083;&#1077;&#1085;&#1080;&#1077;%20&#1055;&#1088;&#1072;&#1074;&#1080;&#1090;&#1077;&#1083;&#1100;&#1089;&#1090;&#1074;&#1072;%20&#1056;&#1060;%20&#1086;&#1090;%2030.07.2004%20N%20395%20(&#1088;&#1077;&#1076;.%20&#1086;&#1090;%2005.07.2024)%20\&#1054;&#1073;%20&#1091;&#1090;&#1074;&#1077;&#1088;&#1078;&#1076;&#1077;&#1085;&#1080;&#1080;%20&#1055;&#1086;&#1083;&#1086;&#1078;&#1077;&#1085;&#1080;&#1103;%20&#1086;%20&#1052;&#1080;&#1085;&#1080;&#1089;&#1090;&#1077;&#1088;&#1089;&#1090;&#1074;&#1077;%20&#1090;&#1088;&#1072;&#1085;&#1089;&#1087;&#1086;&#1088;&#1090;&#1072;%20&#1056;&#1086;&#1089;&#1089;&#1080;&#1081;&#1089;&#1082;&#1086;&#1081;%20&#1060;&#1077;&#1076;&#1077;&#1088;&#1072;&#1094;&#1080;&#1080;\%20(&#1089;%20&#1080;&#1079;&#1084;.%20&#1080;%20&#1076;&#1086;&#1087;.,%20&#1074;&#1089;&#1090;&#1091;&#1087;.%20&#1074;%20&#1089;&#1080;&#1083;&#1091;%20&#1089;%2001.09.2024)&lt;w:br%20w:type=textWrapping%20w:clear=none/&gt;------------%20&#1053;&#1077;&#1076;&#1077;&#1081;&#1089;&#1090;&#1074;&#1091;&#1102;&#1097;&#1072;&#1103;%20&#1088;&#1077;&#1076;&#1072;&#1082;&#1094;&#1080;&#1103;&lt;w:br%20w:type=textWrapping%20w:clear=none/&gt;{&#1050;&#1086;&#1085;&#1089;&#1091;&#1083;&#1100;&#1090;&#1072;&#1085;&#1090;&#1055;&#1083;&#1102;&#1089;}" TargetMode="External"/><Relationship Id="rId7" Type="http://schemas.openxmlformats.org/officeDocument/2006/relationships/hyperlink" Target="\l%20Par30%20%20\o%20&#1054;&#1057;&#1054;&#1041;&#1045;&#1053;&#1053;&#1054;&#1057;&#1058;&#1048;" TargetMode="External"/><Relationship Id="rId8" Type="http://schemas.openxmlformats.org/officeDocument/2006/relationships/hyperlink" Target="https://login.consultant.ru/link/?req=doc&amp;base=LAW&amp;n=409487&amp;date=12.02.2025&amp;dst=100011&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9" Type="http://schemas.openxmlformats.org/officeDocument/2006/relationships/hyperlink" Target="https://login.consultant.ru/link/?req=doc&amp;base=LAW&amp;n=482892&amp;date=12.02.2025&amp;dst=203&amp;field=134%20\o%20&#1060;&#1077;&#1076;&#1077;&#1088;&#1072;&#1083;&#1100;&#1085;&#1099;&#1081;%20&#1079;&#1072;&#1082;&#1086;&#1085;%20&#1086;&#1090;%2010.12.1995%20N%20196-&#1060;&#1047;%20(&#1088;&#1077;&#1076;.%20&#1086;&#1090;%2008.08.2024)%20\&#1054;%20&#1073;&#1077;&#1079;&#1086;&#1087;&#1072;&#1089;&#1085;&#1086;&#1089;&#1090;&#1080;%20&#1076;&#1086;&#1088;&#1086;&#1078;&#1085;&#1086;&#1075;&#1086;%20&#1076;&#1074;&#1080;&#1078;&#1077;&#1085;&#1080;&#1103;\%20(&#1089;%20&#1080;&#1079;&#1084;.%20&#1080;%20&#1076;&#1086;&#1087;.,%20&#1074;&#1089;&#1090;&#1091;&#1087;.%20&#1074;%20&#1089;&#1080;&#1083;&#1091;%20&#1089;%2005.02.2025)&lt;w:br%20w:type=textWrapping%20w:clear=none/&gt;{&#1050;&#1086;&#1085;&#1089;&#1091;&#1083;&#1100;&#1090;&#1072;&#1085;&#1090;&#1055;&#1083;&#1102;&#1089;}" TargetMode="External"/><Relationship Id="rId10" Type="http://schemas.openxmlformats.org/officeDocument/2006/relationships/hyperlink" Target="https://login.consultant.ru/link/?req=doc&amp;base=LAW&amp;n=493279&amp;date=12.02.2025&amp;dst=100739&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1" Type="http://schemas.openxmlformats.org/officeDocument/2006/relationships/hyperlink" Target="https://login.consultant.ru/link/?req=doc&amp;base=LAW&amp;n=409487&amp;date=12.02.2025&amp;dst=100013&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12" Type="http://schemas.openxmlformats.org/officeDocument/2006/relationships/hyperlink" Target="https://login.consultant.ru/link/?req=doc&amp;base=LAW&amp;n=409487&amp;date=12.02.2025&amp;dst=100014&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13" Type="http://schemas.openxmlformats.org/officeDocument/2006/relationships/hyperlink" Target="\l%20Par69%20%20\o%2010.%20&#1042;&#1088;&#1077;&#1084;&#1103;%20&#1091;&#1087;&#1088;&#1072;&#1074;&#1083;&#1077;&#1085;&#1080;&#1103;%20&#1072;&#1074;&#1090;&#1086;&#1084;&#1086;&#1073;&#1080;&#1083;&#1077;&#1084;%20&#1074;%20&#1090;&#1077;&#1095;&#1077;&#1085;&#1080;&#1077;%20&#1082;&#1072;&#1078;&#1076;&#1086;&#1075;&#1086;%20&#1087;&#1077;&#1088;&#1080;&#1086;&#1076;&#1072;%20&#1074;&#1088;&#1077;&#1084;&#1077;&#1085;&#1080;,%20&#1085;&#1077;%20&#1087;&#1088;&#1077;&#1074;&#1099;&#1096;&#1072;&#1102;&#1097;&#1077;&#1075;&#1086;%2024%20&#1095;&#1072;&#1089;&#1086;&#1074;,%20&#1086;&#1075;&#1088;&#1072;&#1085;&#1080;&#1095;&#1077;&#1085;&#1085;&#1086;&#1075;&#1086;%20&#1085;&#1072;&#1095;&#1072;&#1083;&#1086;&#1084;%20&#1088;&#1072;&#1073;&#1086;&#1095;&#1077;&#1075;&#1086;%20&#1074;&#1088;&#1077;&#1084;&#1077;&#1085;&#1080;%20&#1074;&#1086;&#1076;&#1080;&#1090;&#1077;&#1083;&#1103;%20&#1080;%20&#1074;&#1088;&#1077;&#1084;&#1077;&#1085;&#1077;&#1084;%20&#1087;&#1088;&#1080;&#1084;&#1077;&#1085;&#1077;&#1085;&#1080;&#1103;%20&#1077;&#1078;&#1077;&#1076;&#1085;&#1077;&#1074;&#1085;&#1086;&#1075;&#1086;%20&#1086;&#1090;&#1076;&#1099;&#1093;&#1072;%20&#1087;&#1088;&#1086;&#1076;&#1086;&#1083;&#1078;&#1080;&#1090;&#1077;&#1083;&#1100;&#1085;&#1086;&#1089;&#1090;&#1100;&#1102;,%20&#1091;&#1089;&#1090;&#1072;&#1085;&#1086;&#1074;&#1083;&#1077;&#1085;&#1085;&#1086;&#1081;%20&#1087;&#1091;&#1085;&#1082;&#1090;&#1086;&#1084;%2018%20&#1085;&#1072;&#1089;&#1090;&#1086;&#1103;&#1097;&#1080;&#1093;%20&#1054;&#1089;&#1086;&#1073;&#1077;&#1085;&#1085;&#1086;&#1089;&#1090;&#1077;&#1081;%20(&#1076;&#1072;&#1083;&#1077;&#1077;%20-%20&#1077;&#1078;&#1077;&#1076;&#1085;&#1077;&#1074;&#1085;&#1099;&#1081;%20&#1087;&#1077;&#1088;&#1080;&#1086;&#1076;),%20&#1085;&#1077;%20&#1076;&#1086;&#1083;&#1078;&#1085;&#1086;%20&#1087;&#1088;&#1077;&#1074;&#1099;&#1096;&#1072;&#1090;&#1100;%209%20&#1095;&#1072;&#1089;&#1086;&#1074;.%20&#1044;&#1086;&#1087;&#1091;&#1089;&#1082;&#1072;&#1077;&#1090;&#1089;&#1103;%20&#1091;&#1074;&#1077;&#1083;&#1080;&#1095;&#1077;&#1085;&#1080;&#1077;%20&#1101;&#1090;&#1086;&#1075;&#1086;%20&#1074;&#1088;&#1077;&#1084;&#1077;&#1085;&#1080;%20&#1076;&#1086;%2010%20&#1095;&#1072;&#1089;&#1086;&#1074;,%20&#1085;&#1086;%20&#1085;&#1077;%20&#1073;&#1086;&#1083;&#1077;&#1077;%20&#1076;&#1074;&#1091;&#1093;%20&#1088;&#1072;&#1079;%20&#1074;%20&#1090;&#1077;&#1095;&#1077;&#1085;&#1080;&#1077;%20&#1082;&#1072;&#1083;&#1077;&#1085;&#1076;&#1072;&#1088;&#1085;&#1086;&#1081;%20&#1085;&#1077;&#1076;&#1077;&#1083;&#1080;." TargetMode="External"/><Relationship Id="rId14" Type="http://schemas.openxmlformats.org/officeDocument/2006/relationships/hyperlink" Target="\l%20Par73%20%20\o%2012.%20&#1042;&#1088;&#1077;&#1084;&#1103;%20&#1091;&#1087;&#1088;&#1072;&#1074;&#1083;&#1077;&#1085;&#1080;&#1103;%20&#1072;&#1074;&#1090;&#1086;&#1084;&#1086;&#1073;&#1080;&#1083;&#1077;&#1084;%20&#1074;%20&#1090;&#1077;&#1095;&#1077;&#1085;&#1080;&#1077;%20&#1086;&#1076;&#1085;&#1086;&#1081;%20&#1082;&#1072;&#1083;&#1077;&#1085;&#1076;&#1072;&#1088;&#1085;&#1086;&#1081;%20&#1085;&#1077;&#1076;&#1077;&#1083;&#1080;%20&#1085;&#1077;%20&#1076;&#1086;&#1083;&#1078;&#1085;&#1086;%20&#1087;&#1088;&#1077;&#1074;&#1099;&#1096;&#1072;&#1090;&#1100;%2056%20&#1095;&#1072;&#1089;&#1086;&#1074;,%20&#1074;%20&#1090;&#1077;&#1095;&#1077;&#1085;&#1080;&#1077;%20&#1083;&#1102;&#1073;&#1099;&#1093;%20&#1076;&#1074;&#1091;&#1093;%20&#1087;&#1086;&#1089;&#1083;&#1077;&#1076;&#1086;&#1074;&#1072;&#1090;&#1077;&#1083;&#1100;&#1085;&#1099;&#1093;%20&#1082;&#1072;&#1083;&#1077;&#1085;&#1076;&#1072;&#1088;&#1085;&#1099;&#1093;%20&#1085;&#1077;&#1076;&#1077;&#1083;&#1100;%20-%2090%20&#1095;&#1072;&#1089;&#1086;&#1074;." TargetMode="External"/><Relationship Id="rId15" Type="http://schemas.openxmlformats.org/officeDocument/2006/relationships/hyperlink" Target="https://login.consultant.ru/link/?req=doc&amp;base=LAW&amp;n=409487&amp;date=12.02.2025&amp;dst=100016&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16" Type="http://schemas.openxmlformats.org/officeDocument/2006/relationships/hyperlink" Target="https://login.consultant.ru/link/?req=doc&amp;base=LAW&amp;n=409487&amp;date=12.02.2025&amp;dst=100020&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17" Type="http://schemas.openxmlformats.org/officeDocument/2006/relationships/hyperlink" Target="https://login.consultant.ru/link/?req=doc&amp;base=LAW&amp;n=409487&amp;date=12.02.2025&amp;dst=100021&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18" Type="http://schemas.openxmlformats.org/officeDocument/2006/relationships/hyperlink" Target="https://login.consultant.ru/link/?req=doc&amp;base=LAW&amp;n=493279&amp;date=12.02.2025&amp;dst=100734&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9" Type="http://schemas.openxmlformats.org/officeDocument/2006/relationships/hyperlink" Target="\l%20Par95%20%20\o%2018.%20&#1055;&#1088;&#1086;&#1076;&#1086;&#1083;&#1078;&#1080;&#1090;&#1077;&#1083;&#1100;&#1085;&#1086;&#1089;&#1090;&#1100;%20&#1077;&#1078;&#1077;&#1076;&#1085;&#1077;&#1074;&#1085;&#1086;&#1075;&#1086;%20&#1086;&#1090;&#1076;&#1099;&#1093;&#1072;%20&#1074;&#1084;&#1077;&#1089;&#1090;&#1077;%20&#1089;&#1086;%20&#1074;&#1088;&#1077;&#1084;&#1077;&#1085;&#1077;&#1084;%20&#1087;&#1077;&#1088;&#1077;&#1088;&#1099;&#1074;&#1072;%20&#1076;&#1083;&#1103;%20&#1086;&#1090;&#1076;&#1099;&#1093;&#1072;%20&#1080;%20&#1087;&#1080;&#1090;&#1072;&#1085;&#1080;&#1103;%20&#1074;%20&#1090;&#1077;&#1095;&#1077;&#1085;&#1080;&#1077;%20&#1077;&#1078;&#1077;&#1076;&#1085;&#1077;&#1074;&#1085;&#1086;&#1075;&#1086;%20&#1087;&#1077;&#1088;&#1080;&#1086;&#1076;&#1072;%20&#1076;&#1086;&#1083;&#1078;&#1085;&#1072;%20&#1073;&#1099;&#1090;&#1100;%20&#1085;&#1077;%20&#1084;&#1077;&#1085;&#1077;&#1077;%20&#1076;&#1074;&#1086;&#1081;&#1085;&#1086;&#1081;%20&#1087;&#1088;&#1086;&#1076;&#1086;&#1083;&#1078;&#1080;&#1090;&#1077;&#1083;&#1100;&#1085;&#1086;&#1089;&#1090;&#1080;%20&#1074;&#1088;&#1077;&#1084;&#1077;&#1085;&#1080;%20&#1088;&#1072;&#1073;&#1086;&#1090;&#1099;%20&#1074;%20&#1087;&#1088;&#1077;&#1076;&#1096;&#1077;&#1089;&#1090;&#1074;&#1091;&#1102;&#1097;&#1080;&#1081;%20&#1086;&#1090;&#1076;&#1099;&#1093;&#1091;%20&#1088;&#1072;&#1073;&#1086;&#1095;&#1080;&#1081;%20&#1076;&#1077;&#1085;&#1100;%20(&#1089;&#1084;&#1077;&#1085;&#1091;)." TargetMode="External"/><Relationship Id="rId20" Type="http://schemas.openxmlformats.org/officeDocument/2006/relationships/hyperlink" Target="https://login.consultant.ru/link/?req=doc&amp;base=LAW&amp;n=409487&amp;date=12.02.2025&amp;dst=100023&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21" Type="http://schemas.openxmlformats.org/officeDocument/2006/relationships/hyperlink" Target="\l%20Par76%20%20\o%2014.%20&#1055;&#1088;&#1077;&#1074;&#1099;&#1096;&#1077;&#1085;&#1080;&#1077;%20&#1074;&#1088;&#1077;&#1084;&#1077;&#1085;&#1080;%20&#1091;&#1087;&#1088;&#1072;&#1074;&#1083;&#1077;&#1085;&#1080;&#1103;%20&#1072;&#1074;&#1090;&#1086;&#1084;&#1086;&#1073;&#1080;&#1083;&#1077;&#1084;,%20&#1091;&#1082;&#1072;&#1079;&#1072;&#1085;&#1085;&#1086;&#1075;&#1086;%20&#1074;%20&#1087;&#1091;&#1085;&#1082;&#1090;&#1077;%2013%20&#1085;&#1072;&#1089;&#1090;&#1086;&#1103;&#1097;&#1080;&#1093;%20&#1054;&#1089;&#1086;&#1073;&#1077;&#1085;&#1085;&#1086;&#1089;&#1090;&#1077;&#1081;,%20&#1076;&#1086;&#1087;&#1091;&#1089;&#1082;&#1072;&#1077;&#1090;&#1089;&#1103;,%20&#1085;&#1086;%20&#1085;&#1077;%20&#1073;&#1086;&#1083;&#1077;&#1077;%20&#1095;&#1077;&#1084;%20&#1085;&#1072;%201%20&#1095;&#1072;&#1089;,%20&#1074;%20&#1094;&#1077;&#1083;&#1103;&#1093;%20&#1089;&#1083;&#1077;&#1076;&#1086;&#1074;&#1072;&#1085;&#1080;&#1103;%20&#1072;&#1074;&#1090;&#1086;&#1084;&#1086;&#1073;&#1080;&#1083;&#1103;%20&#1082;%20&#1084;&#1077;&#1089;&#1090;&#1091;%20&#1073;&#1083;&#1080;&#1078;&#1072;&#1081;&#1096;&#1077;&#1081;%20&#1089;&#1090;&#1086;&#1103;&#1085;&#1082;&#1080;%20&#1076;&#1083;&#1103;%20&#1086;&#1090;&#1076;&#1099;&#1093;&#1072;%20&#1080;&#1083;&#1080;%20&#1082;%20&#1082;&#1086;&#1085;&#1077;&#1095;&#1085;&#1086;&#1084;&#1091;%20&#1084;&#1077;&#1089;&#1090;&#1091;%20&#1085;&#1072;&#1079;&#1085;&#1072;&#1095;&#1077;&#1085;&#1080;&#1103;." TargetMode="External"/><Relationship Id="rId22" Type="http://schemas.openxmlformats.org/officeDocument/2006/relationships/hyperlink" Target="\l%20Par85%20%20\o%2016.%20&#1042;&#1088;&#1077;&#1084;&#1103;%20&#1086;&#1090;&#1076;&#1099;&#1093;&#1072;%20&#1080;%20&#1087;&#1077;&#1088;&#1077;&#1088;&#1099;&#1074;&#1086;&#1074;%20(&#1079;&#1072;%20&#1080;&#1089;&#1082;&#1083;&#1102;&#1095;&#1077;&#1085;&#1080;&#1077;&#1084;%20&#1089;&#1087;&#1077;&#1094;&#1080;&#1072;&#1083;&#1100;&#1085;&#1099;&#1093;%20&#1087;&#1077;&#1088;&#1077;&#1088;&#1099;&#1074;&#1086;&#1074;)%20&#1074;&#1086;&#1076;&#1080;&#1090;&#1077;&#1083;&#1077;&#1081;%20&#1074;&#1082;&#1083;&#1102;&#1095;&#1072;&#1077;&#1090;:" TargetMode="External"/><Relationship Id="rId23" Type="http://schemas.openxmlformats.org/officeDocument/2006/relationships/hyperlink" Target="\l%20Par74%20%20\o%2013.%20&#1053;&#1077;%20&#1087;&#1086;&#1079;&#1076;&#1085;&#1077;&#1077;%204%20&#1095;&#1072;&#1089;&#1086;&#1074;%2030%20&#1084;&#1080;&#1085;&#1091;&#1090;%20&#1074;&#1088;&#1077;&#1084;&#1077;&#1085;&#1080;%20&#1091;&#1087;&#1088;&#1072;&#1074;&#1083;&#1077;&#1085;&#1080;&#1103;%20&#1072;&#1074;&#1090;&#1086;&#1084;&#1086;&#1073;&#1080;&#1083;&#1077;&#1084;,%20&#1087;&#1086;&#1089;&#1083;&#1077;%20&#1086;&#1082;&#1086;&#1085;&#1095;&#1072;&#1085;&#1080;&#1103;%20&#1074;&#1088;&#1077;&#1084;&#1077;&#1085;&#1080;%20&#1086;&#1090;&#1076;&#1099;&#1093;&#1072;%20&#1080;&#1083;&#1080;%20&#1089;&#1087;&#1077;&#1094;&#1080;&#1072;&#1083;&#1100;&#1085;&#1086;&#1075;&#1086;%20&#1087;&#1077;&#1088;&#1077;&#1088;&#1099;&#1074;&#1072;,%20&#1079;&#1072;%20&#1080;&#1089;&#1082;&#1083;&#1102;&#1095;&#1077;&#1085;&#1080;&#1077;&#1084;%20&#1089;&#1083;&#1091;&#1095;&#1072;&#1077;&#1074;,%20&#1087;&#1088;&#1077;&#1076;&#1091;&#1089;&#1084;&#1086;&#1090;&#1088;&#1077;&#1085;&#1085;&#1099;&#1093;%20&#1087;&#1091;&#1085;&#1082;&#1090;&#1086;&#1084;%2014%20&#1085;&#1072;&#1089;&#1090;&#1086;&#1103;&#1097;&#1080;&#1093;%20&#1054;&#1089;&#1086;&#1073;&#1077;&#1085;&#1085;&#1086;&#1089;&#1090;&#1077;&#1081;,%20&#1074;&#1086;&#1076;&#1080;&#1090;&#1077;&#1083;&#1100;%20&#1086;&#1073;&#1103;&#1079;&#1072;&#1085;%20&#1089;&#1076;&#1077;&#1083;&#1072;&#1090;&#1100;%20&#1089;&#1087;&#1077;&#1094;&#1080;&#1072;&#1083;&#1100;&#1085;&#1099;&#1081;%20&#1087;&#1077;&#1088;&#1077;&#1088;&#1099;&#1074;%20&#1087;&#1088;&#1086;&#1076;&#1086;&#1083;&#1078;&#1080;&#1090;&#1077;&#1083;&#1100;&#1085;&#1086;&#1089;&#1090;&#1100;&#1102;%20&#1085;&#1077;%20&#1084;&#1077;&#1085;&#1077;&#1077;%2045%20&#1084;&#1080;&#1085;&#1091;&#1090;,%20&#1077;&#1089;&#1083;&#1080;%20&#1085;&#1077;%20&#1085;&#1072;&#1089;&#1090;&#1091;&#1087;&#1072;&#1077;&#1090;%20&#1074;&#1088;&#1077;&#1084;&#1103;%20&#1086;&#1090;&#1076;&#1099;&#1093;&#1072;%20&#1080;&#1083;&#1080;%20&#1087;&#1077;&#1088;&#1077;&#1088;&#1099;&#1074;&#1072;%20(&#1087;&#1091;&#1085;&#1082;&#1090;%2016%20&#1085;&#1072;&#1089;&#1090;&#1086;&#1103;&#1097;&#1080;&#1093;%20&#1054;&#1089;&#1086;&#1073;&#1077;&#1085;&#1085;&#1086;&#1089;&#1090;&#1077;&#1081;),%20&#1087;&#1088;&#1086;&#1076;&#1086;&#1083;&#1078;&#1080;&#1090;&#1077;&#1083;&#1100;&#1085;&#1086;&#1089;&#1090;&#1100;%20&#1082;&#1086;&#1090;&#1086;&#1088;&#1099;&#1093;%20&#1087;&#1088;&#1077;&#1074;&#1099;&#1096;&#1072;&#1077;&#1090;%20&#1087;&#1088;&#1086;&#1076;&#1086;&#1083;&#1078;&#1080;&#1090;&#1077;&#1083;&#1100;&#1085;&#1086;&#1089;&#1090;&#1100;%20&#1089;&#1087;&#1077;&#1094;&#1080;&#1072;&#1083;&#1100;&#1085;&#1086;&#1075;&#1086;%20&#1087;&#1077;&#1088;&#1077;&#1088;&#1099;&#1074;&#1072;." TargetMode="External"/><Relationship Id="rId24" Type="http://schemas.openxmlformats.org/officeDocument/2006/relationships/hyperlink" Target="https://login.consultant.ru/link/?req=doc&amp;base=LAW&amp;n=409487&amp;date=12.02.2025&amp;dst=100026&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25" Type="http://schemas.openxmlformats.org/officeDocument/2006/relationships/hyperlink" Target="https://login.consultant.ru/link/?req=doc&amp;base=LAW&amp;n=409487&amp;date=12.02.2025&amp;dst=100027&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26" Type="http://schemas.openxmlformats.org/officeDocument/2006/relationships/hyperlink" Target="\l%20Par78%20%20\o%20&#1072;)%20&#1087;&#1086;&#1076;&#1075;&#1086;&#1090;&#1086;&#1074;&#1080;&#1090;&#1077;&#1083;&#1100;&#1085;&#1086;-&#1079;&#1072;&#1082;&#1083;&#1102;&#1095;&#1080;&#1090;&#1077;&#1083;&#1100;&#1085;&#1086;&#1077;%20&#1074;&#1088;&#1077;&#1084;&#1103;%20&#1076;&#1083;&#1103;%20&#1074;&#1099;&#1087;&#1086;&#1083;&#1085;&#1077;&#1085;&#1080;&#1103;%20&#1088;&#1072;&#1073;&#1086;&#1090;%20&#1087;&#1077;&#1088;&#1077;&#1076;%20&#1074;&#1099;&#1077;&#1079;&#1076;&#1086;&#1084;%20&#1085;&#1072;%20&#1083;&#1080;&#1085;&#1080;&#1102;%20&#1080;%20&#1087;&#1086;&#1089;&#1083;&#1077;%20&#1074;&#1086;&#1079;&#1074;&#1088;&#1072;&#1097;&#1077;&#1085;&#1080;&#1103;%20&#1089;%20&#1083;&#1080;&#1085;&#1080;&#1080;,%20&#1072;%20&#1087;&#1088;&#1080;%20&#1084;&#1077;&#1078;&#1076;&#1091;&#1075;&#1086;&#1088;&#1086;&#1076;&#1085;&#1099;&#1093;%20&#1087;&#1077;&#1088;&#1077;&#1074;&#1086;&#1079;&#1082;&#1072;&#1093;%20-%20&#1076;&#1083;&#1103;%20&#1074;&#1099;&#1087;&#1086;&#1083;&#1085;&#1077;&#1085;&#1080;&#1103;%20&#1088;&#1072;&#1073;&#1086;&#1090;%20&#1074;%20&#1087;&#1091;&#1085;&#1082;&#1090;&#1077;%20&#1086;&#1073;&#1086;&#1088;&#1086;&#1090;&#1072;%20&#1080;&#1083;&#1080;%20&#1074;%20&#1087;&#1091;&#1090;&#1080;%20(&#1074;%20&#1084;&#1077;&#1089;&#1090;&#1077;%20&#1089;&#1090;&#1086;&#1103;&#1085;&#1082;&#1080;)%20&#1087;&#1077;&#1088;&#1077;&#1076;%20&#1085;&#1072;&#1095;&#1072;&#1083;&#1086;&#1084;%20&#1080;%20&#1087;&#1086;&#1089;&#1083;&#1077;%20&#1086;&#1082;&#1086;&#1085;&#1095;&#1072;&#1085;&#1080;&#1103;%20&#1089;&#1084;&#1077;&#1085;&#1099;;" TargetMode="External"/><Relationship Id="rId27" Type="http://schemas.openxmlformats.org/officeDocument/2006/relationships/hyperlink" Target="\l%20Par79%20%20\o%20&#1073;)%20&#1074;&#1088;&#1077;&#1084;&#1103;%20&#1087;&#1088;&#1086;&#1074;&#1077;&#1076;&#1077;&#1085;&#1080;&#1103;%20&#1087;&#1088;&#1077;&#1076;&#1089;&#1084;&#1077;&#1085;&#1085;&#1099;&#1093;,%20&#1087;&#1088;&#1077;&#1076;&#1088;&#1077;&#1081;&#1089;&#1086;&#1074;&#1099;&#1093;%20&#1080;%20&#1087;&#1086;&#1089;&#1083;&#1077;&#1089;&#1084;&#1077;&#1085;&#1085;&#1099;&#1093;,%20&#1087;&#1086;&#1089;&#1083;&#1077;&#1088;&#1077;&#1081;&#1089;&#1086;&#1074;&#1099;&#1093;%20&#1084;&#1077;&#1076;&#1080;&#1094;&#1080;&#1085;&#1089;&#1082;&#1080;&#1093;%20&#1086;&#1089;&#1084;&#1086;&#1090;&#1088;&#1086;&#1074;%20&#1074;&#1086;&#1076;&#1080;&#1090;&#1077;&#1083;&#1103;,%20&#1072;%20&#1090;&#1072;&#1082;&#1078;&#1077;%20&#1074;&#1088;&#1077;&#1084;&#1103;%20&#1089;&#1083;&#1077;&#1076;&#1086;&#1074;&#1072;&#1085;&#1080;&#1103;%20&#1086;&#1090;%20&#1088;&#1072;&#1073;&#1086;&#1095;&#1077;&#1075;&#1086;%20&#1084;&#1077;&#1089;&#1090;&#1072;%20&#1076;&#1086;%20&#1084;&#1077;&#1089;&#1090;&#1072;%20&#1087;&#1088;&#1086;&#1074;&#1077;&#1076;&#1077;&#1085;&#1080;&#1103;%20&#1084;&#1077;&#1076;&#1080;&#1094;&#1080;&#1085;&#1089;&#1082;&#1086;&#1075;&#1086;%20&#1086;&#1089;&#1084;&#1086;&#1090;&#1088;&#1072;%20&#1080;%20&#1086;&#1073;&#1088;&#1072;&#1090;&#1085;&#1086;;" TargetMode="External"/><Relationship Id="rId28" Type="http://schemas.openxmlformats.org/officeDocument/2006/relationships/hyperlink" Target="\l%20Par52%20%20\o%207.%20&#1057;%20&#1089;&#1086;&#1075;&#1083;&#1072;&#1089;&#1080;&#1103;%20&#1074;&#1086;&#1076;&#1080;&#1090;&#1077;&#1083;&#1077;&#1081;%20&#1088;&#1072;&#1073;&#1086;&#1095;&#1080;&#1081;%20&#1076;&#1077;&#1085;&#1100;%20(&#1089;&#1084;&#1077;&#1085;&#1072;)%20&#1084;&#1086;&#1078;&#1077;&#1090;%20&#1073;&#1099;&#1090;&#1100;%20&#1088;&#1072;&#1079;&#1076;&#1077;&#1083;&#1077;&#1085;%20&#1088;&#1072;&#1073;&#1086;&#1090;&#1086;&#1076;&#1072;&#1090;&#1077;&#1083;&#1077;&#1084;%20&#1085;&#1072;%20&#1095;&#1072;&#1089;&#1090;&#1080;.%20&#1056;&#1072;&#1079;&#1076;&#1077;&#1083;&#1077;&#1085;&#1080;&#1077;%20&#1088;&#1072;&#1073;&#1086;&#1095;&#1077;&#1075;&#1086;%20&#1076;&#1085;&#1103;%20(&#1089;&#1084;&#1077;&#1085;&#1099;)%20&#1087;&#1088;&#1086;&#1080;&#1079;&#1074;&#1086;&#1076;&#1080;&#1090;&#1089;&#1103;%20&#1085;&#1072;%20&#1086;&#1089;&#1085;&#1086;&#1074;&#1072;&#1085;&#1080;&#1080;%20&#1083;&#1086;&#1082;&#1072;&#1083;&#1100;&#1085;&#1086;&#1075;&#1086;%20&#1085;&#1086;&#1088;&#1084;&#1072;&#1090;&#1080;&#1074;&#1085;&#1086;&#1075;&#1086;%20&#1072;&#1082;&#1090;&#1072;%20&#1088;&#1072;&#1073;&#1086;&#1090;&#1086;&#1076;&#1072;&#1090;&#1077;&#1083;&#1103;,%20&#1087;&#1088;&#1080;&#1085;&#1103;&#1090;&#1086;&#1075;&#1086;%20&#1089;%20&#1091;&#1095;&#1077;&#1090;&#1086;&#1084;%20&#1084;&#1085;&#1077;&#1085;&#1080;&#1103;%20&#1074;&#1099;&#1073;&#1086;&#1088;&#1085;&#1086;&#1075;&#1086;%20&#1086;&#1088;&#1075;&#1072;&#1085;&#1072;%20&#1087;&#1077;&#1088;&#1074;&#1080;&#1095;&#1085;&#1086;&#1081;%20&#1087;&#1088;&#1086;&#1092;&#1089;&#1086;&#1102;&#1079;&#1085;&#1086;&#1081;%20&#1086;&#1088;&#1075;&#1072;&#1085;&#1080;&#1079;&#1072;&#1094;&#1080;&#1080;." TargetMode="External"/><Relationship Id="rId29" Type="http://schemas.openxmlformats.org/officeDocument/2006/relationships/hyperlink" Target="https://login.consultant.ru/link/?req=doc&amp;base=LAW&amp;n=409487&amp;date=12.02.2025&amp;dst=100028&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30" Type="http://schemas.openxmlformats.org/officeDocument/2006/relationships/hyperlink" Target="https://login.consultant.ru/link/?req=doc&amp;base=LAW&amp;n=409487&amp;date=12.02.2025&amp;dst=100030&amp;field=134%20\o%20&#1055;&#1088;&#1080;&#1082;&#1072;&#1079;%20&#1052;&#1080;&#1085;&#1090;&#1088;&#1072;&#1085;&#1089;&#1072;%20&#1056;&#1086;&#1089;&#1089;&#1080;&#1080;%20&#1086;&#1090;%2012.01.2022%20N%205%20\&#1054;%20&#1074;&#1085;&#1077;&#1089;&#1077;&#1085;&#1080;&#1080;%20&#1080;&#1079;&#1084;&#1077;&#1085;&#1077;&#1085;&#1080;&#1081;%20&#1074;%20&#1054;&#1089;&#1086;&#1073;&#1077;&#1085;&#1085;&#1086;&#1089;&#1090;&#1080;%20&#1088;&#1077;&#1078;&#1080;&#1084;&#1072;%20&#1088;&#1072;&#1073;&#1086;&#1095;&#1077;&#1075;&#1086;%20&#1074;&#1088;&#1077;&#1084;&#1077;&#1085;&#1080;%20&#1080;%20&#1074;&#1088;&#1077;&#1084;&#1077;&#1085;&#1080;%20&#1086;&#1090;&#1076;&#1099;&#1093;&#1072;,%20&#1091;&#1089;&#1083;&#1086;&#1074;&#1080;&#1081;%20&#1090;&#1088;&#1091;&#1076;&#1072;%20&#1074;&#1086;&#1076;&#1080;&#1090;&#1077;&#1083;&#1077;&#1081;%20&#1072;&#1074;&#1090;&#1086;&#1084;&#1086;&#1073;&#1080;&#1083;&#1077;&#1081;,%20&#1091;&#1090;&#1074;&#1077;&#1088;&#1078;&#1076;&#1077;&#1085;&#1085;&#1099;&#1077;%20&#1087;&#1088;&#1080;&#1082;&#1072;&#1079;&#1086;&#1084;%20&#1052;&#1080;&#1085;&#1080;&#1089;&#1090;&#1077;&#1088;&#1089;&#1090;&#1074;&#1072;%20&#1090;&#1088;&#1072;&#1085;&#1089;&#1087;&#1086;&#1088;&#1090;&#1072;%20&#1056;&#1086;&#1089;&#1089;&#1080;&#1081;&#1089;&#1082;&#1086;&#1081;%20&#1060;&#1077;&#1076;&#1077;&#1088;&#1072;&#1094;&#1080;&#1080;%20&#1086;&#1090;%2016%20&#1086;&#1082;&#1090;&#1103;&#1073;&#1088;&#1103;%202020%20&#1075;.%20N%20424\%20(&#1047;&#1072;&#1088;&#1077;&#1075;&#1080;&#1089;&#1090;&#1088;&#1080;&#1088;&#1086;&#1074;&#1072;&#1085;&#1086;%20&#1074;%20&#1052;&#1080;&#1085;&#1102;&#1089;&#1090;&#1077;%20&#1056;&#1086;&#1089;&#1089;&#1080;&#1080;%2015.02.2022%20N%2067282)&lt;w:br%20w:type=textWrapping%20w:clear=none/&gt;{&#1050;&#1086;&#1085;&#1089;&#1091;&#1083;&#1100;&#1090;&#1072;&#1085;&#1090;&#1055;&#1083;&#1102;&#1089;}" TargetMode="External"/><Relationship Id="rId31" Type="http://schemas.openxmlformats.org/officeDocument/2006/relationships/theme" Target="theme/theme1.xml"/><Relationship Id="rId33"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otnotes" Target="footnotes.xml"/><Relationship Id="rId37" Type="http://schemas.openxmlformats.org/officeDocument/2006/relationships/endnotes" Target="endnotes.xml"/><Relationship Id="rId38" Type="http://schemas.openxmlformats.org/officeDocument/2006/relationships/styles" Target="styles.xml"/><Relationship Id="rId39" Type="http://schemas.openxmlformats.org/officeDocument/2006/relationships/fontTable" Target="fontTable.xml"/><Relationship Id="rId42" Type="http://schemas.openxmlformats.org/officeDocument/2006/relationships/settings" Target="settings.xml"/></Relationships>
</file>

<file path=word/_rels/footer1.xml.rels><?xml version="1.0" encoding="UTF-8" standalone="yes"?>
<Relationships xmlns="http://schemas.openxmlformats.org/package/2006/relationships"><Relationship Id="rId34"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32"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16.10.2020 N 424(ред. от 12.01.2022)"Об утверждении Особенностей режима рабочего времени и времени отдыха, условий труда водителей автомобилей"(Зарегистрировано в Минюсте России 09.12.2020 N 61352)</dc:title>
</cp:coreProperties>
</file>