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header6.xml" ContentType="application/vnd.openxmlformats-officedocument.wordprocessingml.header+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72" Type="http://schemas.openxmlformats.org/officeDocument/2006/relationships/extended-properties" Target="docProps/app.xml"/><Relationship Id="rId73"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tbl>
      <w:tblPr>
        <w:tblLayout w:type="fixed"/>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10315"/>
      </w:tblGrid>
      <w:tr>
        <w:trPr>
          <w:trHeight w:val="2791" w:hRule="exact"/>
        </w:trPr>
        <w:tc>
          <w:tcPr>
            <w:left w:w="60" w:type="dxa"/>
            <w:right w:w="80" w:type="dxa"/>
            <w:top w:w="80" w:type="dxa"/>
            <w:bottom w:w="60" w:type="dxa"/>
            <w:tcW w:type="dxa" w:w="10315"/>
            <w:gridSpan w:val="1"/>
          </w:tcPr>
          <w:p>
            <w:pPr>
              <w:jc w:val="left"/>
              <w:ind w:firstLine="0" w:left="0"/>
              <w:spacing w:after="0" w:line="240"/>
              <w:rPr>
                <w:b w:val="false"/>
                <w:rFonts w:ascii="Tahoma" w:eastAsia="Tahoma" w:hAnsi="Tahoma" w:cs="Tahoma"/>
                <w:sz w:val="20"/>
                <w:i w:val="false"/>
                <w:strike w:val="false"/>
              </w:rPr>
            </w:pPr>
            <w:r>
              <w:pict>
                <v:shape id="_x0000_s1" type="#_x0000_t75" style="width:300pt;height:71pt;mso-position-horizontal:absolute;mso-position-horizontal-relative:char;mso-position-vertical:absolute;mso-position-vertical-relative:line;z-index:100" filled="t" stroked="t">
                  <v:imagedata r:id="rId2" o:title=""/>
                </v:shape>
              </w:pict>
            </w:r>
          </w:p>
        </w:tc>
      </w:tr>
      <w:tr>
        <w:trPr>
          <w:trHeight w:val="7676"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48"/>
                <w:i w:val="false"/>
                <w:strike w:val="false"/>
              </w:rPr>
            </w:pPr>
            <w:r>
              <w:rPr>
                <w:b w:val="false"/>
                <w:rFonts w:ascii="Tahoma" w:eastAsia="Tahoma" w:hAnsi="Tahoma" w:cs="Tahoma"/>
                <w:sz w:val="48"/>
                <w:i w:val="false"/>
                <w:strike w:val="false"/>
              </w:rPr>
              <w:t xml:space="preserve">"ГОСТ Р 52301-2013. Национальный стандарт Российской Федерации. Оборудование и покрытия детских игровых площадок. Безопасность при эксплуатации. Общие требования"</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(утв. и введен в действие Приказом Росстандарта от 24.06.2013 N 182-ст)</w:t>
            </w:r>
          </w:p>
        </w:tc>
      </w:tr>
      <w:tr>
        <w:trPr>
          <w:trHeight w:val="2791"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28"/>
                <w:i w:val="false"/>
                <w:strike w:val="false"/>
              </w:rPr>
            </w:pPr>
            <w:r>
              <w:rPr>
                <w:b w:val="false"/>
                <w:rFonts w:ascii="Tahoma" w:eastAsia="Tahoma" w:hAnsi="Tahoma" w:cs="Tahoma"/>
                <w:sz w:val="28"/>
                <w:i w:val="false"/>
                <w:strike w:val="false"/>
              </w:rPr>
              <w:t xml:space="preserve">Документ предоставлен </w:t>
            </w:r>
            <w:hyperlink r:id="rId3">
              <w:r>
                <w:rPr>
                  <w:b w:val="true"/>
                  <w:rFonts w:ascii="Tahoma" w:eastAsia="Tahoma" w:hAnsi="Tahoma" w:cs="Tahoma"/>
                  <w:sz w:val="28"/>
                  <w:i w:val="false"/>
                  <w:strike w:val="false"/>
                  <w:color w:val="0000ff"/>
                </w:rPr>
                <w:t xml:space="preserve">КонсультантПлюс</w:t>
              </w:r>
              <w:r>
                <w:rPr>
                  <w:b w:val="true"/>
                  <w:rFonts w:ascii="Tahoma" w:eastAsia="Tahoma" w:hAnsi="Tahoma" w:cs="Tahoma"/>
                  <w:sz w:val="28"/>
                  <w:i w:val="false"/>
                  <w:strike w:val="false"/>
                  <w:color w:val="0000ff"/>
                </w:rPr>
                <w:br w:type="textWrapping" w:clear="none"/>
              </w:r>
              <w:r>
                <w:rPr>
                  <w:b w:val="true"/>
                  <w:rFonts w:ascii="Tahoma" w:eastAsia="Tahoma" w:hAnsi="Tahoma" w:cs="Tahoma"/>
                  <w:sz w:val="28"/>
                  <w:i w:val="false"/>
                  <w:strike w:val="false"/>
                  <w:color w:val="0000ff"/>
                </w:rPr>
                <w:br w:type="textWrapping" w:clear="none"/>
              </w:r>
            </w:hyperlink>
            <w:hyperlink r:id="rId3">
              <w:r>
                <w:rPr>
                  <w:b w:val="true"/>
                  <w:rFonts w:ascii="Tahoma" w:eastAsia="Tahoma" w:hAnsi="Tahoma" w:cs="Tahoma"/>
                  <w:sz w:val="28"/>
                  <w:i w:val="false"/>
                  <w:strike w:val="false"/>
                  <w:color w:val="0000ff"/>
                </w:rPr>
                <w:t xml:space="preserve">www.consultant.ru</w:t>
              </w:r>
            </w:hyperlink>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Дата сохранения: 11.02.2025</w:t>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 </w:t>
            </w:r>
          </w:p>
        </w:tc>
      </w:tr>
    </w:tbl>
    <w:p>
      <w:pPr>
        <w:spacing w:after="0" w:line="240"/>
        <w:rPr>
          <w:b w:val="false"/>
          <w:rFonts w:ascii="Tahoma" w:eastAsia="Tahoma" w:hAnsi="Tahoma" w:cs="Tahoma"/>
          <w:sz w:val="28"/>
          <w:i w:val="false"/>
          <w:strike w:val="false"/>
        </w:rPr>
        <w:sectPr>
          <w:type w:val="nextPage"/>
          <w:cols w:num="1" w:space="720" w:equalWidth="true"/>
          <w:lnNumType w:distance="0"/>
          <w:pgSz w:w="11906" w:h="16838"/>
          <w:pgMar w:left="1133" w:right="566" w:top="1440" w:bottom="1440" w:gutter="0" w:header="0" w:footer="0"/>
        </w:sectPr>
      </w:pPr>
    </w:p>
    <w:p>
      <w:pPr>
        <w:jc w:val="left"/>
        <w:ind w:firstLine="0" w:left="0"/>
        <w:spacing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false"/>
          <w:strike w:val="false"/>
        </w:rPr>
        <w:t xml:space="preserve">Источник публикации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 Стандартинформ, 2014</w:t>
      </w:r>
    </w:p>
    <w:p>
      <w:pPr>
        <w:jc w:val="left"/>
        <w:ind w:firstLine="0" w:left="0"/>
        <w:spacing w:before="240"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false"/>
          <w:strike w:val="false"/>
        </w:rPr>
        <w:t xml:space="preserve">Примечание к документу</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Документ </w:t>
      </w:r>
      <w:hyperlink r:id="rId4">
        <w:r>
          <w:rPr>
            <w:b w:val="false"/>
            <w:rFonts w:ascii="Times New Roman" w:eastAsia="Times New Roman" w:hAnsi="Times New Roman" w:cs="Times New Roman"/>
            <w:sz w:val="24"/>
            <w:i w:val="false"/>
            <w:strike w:val="false"/>
            <w:color w:val="0000ff"/>
          </w:rPr>
          <w:t xml:space="preserve">введен</w:t>
        </w:r>
      </w:hyperlink>
      <w:r>
        <w:rPr>
          <w:b w:val="false"/>
          <w:rFonts w:ascii="Times New Roman" w:eastAsia="Times New Roman" w:hAnsi="Times New Roman" w:cs="Times New Roman"/>
          <w:sz w:val="24"/>
          <w:i w:val="false"/>
          <w:strike w:val="false"/>
        </w:rPr>
        <w:t xml:space="preserve"> в действие с 1 января 2014 года.</w:t>
      </w:r>
    </w:p>
    <w:p>
      <w:pPr>
        <w:jc w:val="both"/>
        <w:ind w:firstLine="0" w:left="0"/>
        <w:spacing w:before="100" w:after="100" w:line="240"/>
        <w:pBdr>
          <w:top w:val="single"/>
        </w:pBdr>
        <w:rPr>
          <w:b w:val="false"/>
          <w:rFonts w:ascii="Times New Roman" w:eastAsia="Times New Roman" w:hAnsi="Times New Roman" w:cs="Times New Roman"/>
          <w:sz w:val="0"/>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Взамен </w:t>
      </w:r>
      <w:hyperlink r:id="rId5">
        <w:r>
          <w:rPr>
            <w:b w:val="false"/>
            <w:rFonts w:ascii="Times New Roman" w:eastAsia="Times New Roman" w:hAnsi="Times New Roman" w:cs="Times New Roman"/>
            <w:sz w:val="24"/>
            <w:i w:val="false"/>
            <w:strike w:val="false"/>
            <w:color w:val="0000ff"/>
          </w:rPr>
          <w:t xml:space="preserve">ГОСТ Р 52301-2004</w:t>
        </w:r>
      </w:hyperlink>
      <w:r>
        <w:rPr>
          <w:b w:val="false"/>
          <w:rFonts w:ascii="Times New Roman" w:eastAsia="Times New Roman" w:hAnsi="Times New Roman" w:cs="Times New Roman"/>
          <w:sz w:val="24"/>
          <w:i w:val="false"/>
          <w:strike w:val="false"/>
        </w:rPr>
        <w:t xml:space="preserve">.</w:t>
      </w:r>
    </w:p>
    <w:p>
      <w:pPr>
        <w:jc w:val="left"/>
        <w:ind w:firstLine="0" w:left="0"/>
        <w:spacing w:before="240" w:after="0" w:line="240"/>
        <w:rPr>
          <w:b w:val="false"/>
          <w:rFonts w:ascii="Times New Roman" w:eastAsia="Times New Roman" w:hAnsi="Times New Roman" w:cs="Times New Roman"/>
          <w:sz w:val="24"/>
          <w:i w:val="false"/>
          <w:strike w:val="false"/>
        </w:rPr>
      </w:pPr>
      <w:r>
        <w:rPr>
          <w:b w:val="true"/>
          <w:rFonts w:ascii="Times New Roman" w:eastAsia="Times New Roman" w:hAnsi="Times New Roman" w:cs="Times New Roman"/>
          <w:sz w:val="24"/>
          <w:i w:val="false"/>
          <w:strike w:val="false"/>
        </w:rPr>
        <w:t xml:space="preserve">Название документа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"ГОСТ Р 52301-2013. Национальный стандарт Российской Федерации. Оборудование и покрытия детских игровых площадок. Безопасность при эксплуатации. Общие требования"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 и введен в действие Приказом Росстандарта от 24.06.2013 N 182-ст)</w:t>
      </w:r>
    </w:p>
    <w:p>
      <w:pPr>
        <w:spacing w:after="0" w:line="240"/>
        <w:rPr>
          <w:b w:val="false"/>
          <w:rFonts w:ascii="Times New Roman" w:eastAsia="Times New Roman" w:hAnsi="Times New Roman" w:cs="Times New Roman"/>
          <w:sz w:val="24"/>
          <w:i w:val="false"/>
          <w:strike w:val="false"/>
        </w:rPr>
        <w:sectPr>
          <w:type w:val="nextPage"/>
          <w:cols w:num="1" w:space="720" w:equalWidth="true"/>
          <w:pgSz w:w="11906" w:h="16838"/>
          <w:pgMar w:left="1133" w:right="566" w:top="1440" w:bottom="1440" w:gutter="0" w:header="0" w:footer="0"/>
          <w:headerReference w:type="default" r:id="rId7"/>
          <w:footerReference w:type="default" r:id="rId9"/>
        </w:sectPr>
      </w:pPr>
    </w:p>
    <w:p>
      <w:pPr>
        <w:outlineLvl w:val="0"/>
        <w:jc w:val="both"/>
        <w:ind w:firstLine="0" w:left="0"/>
        <w:spacing w:after="0" w:line="240"/>
        <w:rPr>
          <w:b w:val="false"/>
          <w:rFonts w:ascii="Times New Roman" w:eastAsia="Times New Roman" w:hAnsi="Times New Roman" w:cs="Times New Roman"/>
          <w:sz w:val="24"/>
          <w:i w:val="false"/>
          <w:strike w:val="false"/>
        </w:rPr>
      </w:pPr>
    </w:p>
    <w:p>
      <w:pPr>
        <w:outlineLvl w:val="0"/>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Утвержден и введен в действие</w:t>
      </w:r>
    </w:p>
    <w:p>
      <w:pPr>
        <w:jc w:val="right"/>
        <w:ind w:firstLine="0" w:left="0"/>
        <w:spacing w:after="0" w:line="240"/>
        <w:rPr>
          <w:b w:val="false"/>
          <w:rFonts w:ascii="Times New Roman" w:eastAsia="Times New Roman" w:hAnsi="Times New Roman" w:cs="Times New Roman"/>
          <w:sz w:val="24"/>
          <w:i w:val="false"/>
          <w:strike w:val="false"/>
        </w:rPr>
      </w:pPr>
      <w:hyperlink r:id="rId10">
        <w:r>
          <w:rPr>
            <w:b w:val="false"/>
            <w:rFonts w:ascii="Times New Roman" w:eastAsia="Times New Roman" w:hAnsi="Times New Roman" w:cs="Times New Roman"/>
            <w:sz w:val="24"/>
            <w:i w:val="false"/>
            <w:strike w:val="false"/>
            <w:color w:val="0000ff"/>
          </w:rPr>
          <w:t xml:space="preserve">Приказом</w:t>
        </w:r>
      </w:hyperlink>
      <w:r>
        <w:rPr>
          <w:b w:val="false"/>
          <w:rFonts w:ascii="Times New Roman" w:eastAsia="Times New Roman" w:hAnsi="Times New Roman" w:cs="Times New Roman"/>
          <w:sz w:val="24"/>
          <w:i w:val="false"/>
          <w:strike w:val="false"/>
        </w:rPr>
        <w:t xml:space="preserve"> Федерального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агентства по техническому</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регулированию и метрологии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24 июня 2013 г. N 182-ст</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НАЦИОНАЛЬНЫЙ СТАНДАРТ РОССИЙСКОЙ ФЕДЕРАЦИИ</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ОБОРУДОВАНИЕ И ПОКРЫТИЯ ДЕТСКИХ ИГРОВЫХ ПЛОЩАДОК</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БЕЗОПАСНОСТЬ ПРИ ЭКСПЛУАТАЦИИ. ОБЩИЕ ТРЕБОВАНИЯ</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Children's playgrounds equipment and surfacing.</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Safety under maintenance. General requirements</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EN 1176-7:2008</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(NEQ)</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ГОСТ Р 52301-2013</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Группа У57</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ОКС </w:t>
      </w:r>
      <w:hyperlink r:id="rId11">
        <w:r>
          <w:rPr>
            <w:b w:val="false"/>
            <w:rFonts w:ascii="Times New Roman" w:eastAsia="Times New Roman" w:hAnsi="Times New Roman" w:cs="Times New Roman"/>
            <w:sz w:val="24"/>
            <w:i w:val="false"/>
            <w:strike w:val="false"/>
            <w:color w:val="0000ff"/>
          </w:rPr>
          <w:t xml:space="preserve">97.200.40</w:t>
        </w:r>
      </w:hyperlink>
      <w:r>
        <w:rPr>
          <w:b w:val="false"/>
          <w:rFonts w:ascii="Times New Roman" w:eastAsia="Times New Roman" w:hAnsi="Times New Roman" w:cs="Times New Roman"/>
          <w:sz w:val="24"/>
          <w:i w:val="false"/>
          <w:strike w:val="false"/>
        </w:rPr>
        <w:t xml:space="preserve">,</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ОКП </w:t>
      </w:r>
      <w:hyperlink r:id="rId12">
        <w:r>
          <w:rPr>
            <w:b w:val="false"/>
            <w:rFonts w:ascii="Times New Roman" w:eastAsia="Times New Roman" w:hAnsi="Times New Roman" w:cs="Times New Roman"/>
            <w:sz w:val="24"/>
            <w:i w:val="false"/>
            <w:strike w:val="false"/>
            <w:color w:val="0000ff"/>
          </w:rPr>
          <w:t xml:space="preserve">96 8960</w:t>
        </w:r>
      </w:hyperlink>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Дата введения</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января 2014 года</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Предисловие</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Разработан Федеральным государственным унитарным предприятием "Всероссийский научно-исследовательский институт стандартизации и сертификации в машиностроении" (ВНИИНМАШ).</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Внесен Техническим комитетом по стандартизации ТК 455 "Оборудование детских игровых площадок".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Утвержден и введен в действие </w:t>
      </w:r>
      <w:hyperlink r:id="rId13">
        <w:r>
          <w:rPr>
            <w:b w:val="false"/>
            <w:rFonts w:ascii="Times New Roman" w:eastAsia="Times New Roman" w:hAnsi="Times New Roman" w:cs="Times New Roman"/>
            <w:sz w:val="24"/>
            <w:i w:val="false"/>
            <w:strike w:val="false"/>
            <w:color w:val="0000ff"/>
          </w:rPr>
          <w:t xml:space="preserve">Приказом</w:t>
        </w:r>
      </w:hyperlink>
      <w:r>
        <w:rPr>
          <w:b w:val="false"/>
          <w:rFonts w:ascii="Times New Roman" w:eastAsia="Times New Roman" w:hAnsi="Times New Roman" w:cs="Times New Roman"/>
          <w:sz w:val="24"/>
          <w:i w:val="false"/>
          <w:strike w:val="false"/>
        </w:rPr>
        <w:t xml:space="preserve"> Федерального агентства по техническому регулированию и метрологии от 24 июня 2013 г. N 182-ст.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Настоящий стандарт разработан с учетом основных нормативных положений европейского регионального стандарта ЕН 1176-7:2008 "Оборудование и покрытия детских игровых площадок. Часть 7. Руководство по установке, осмотру, содержанию и обслуживанию" (EN 1176-7:2008 "Playground equipment and surfacing - Part 7: Guidance on installation, inspection, maintenance and operation", NEQ).</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Взамен </w:t>
      </w:r>
      <w:hyperlink r:id="rId5">
        <w:r>
          <w:rPr>
            <w:b w:val="false"/>
            <w:rFonts w:ascii="Times New Roman" w:eastAsia="Times New Roman" w:hAnsi="Times New Roman" w:cs="Times New Roman"/>
            <w:sz w:val="24"/>
            <w:i w:val="false"/>
            <w:strike w:val="false"/>
            <w:color w:val="0000ff"/>
          </w:rPr>
          <w:t xml:space="preserve">ГОСТ Р 52301-2004</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Правила применения настоящего стандарта установлены в ГОСТ Р 1.0-2012 </w:t>
      </w:r>
      <w:hyperlink r:id="rId14">
        <w:r>
          <w:rPr>
            <w:b w:val="false"/>
            <w:rFonts w:ascii="Times New Roman" w:eastAsia="Times New Roman" w:hAnsi="Times New Roman" w:cs="Times New Roman"/>
            <w:sz w:val="24"/>
            <w:i w:val="false"/>
            <w:strike w:val="false"/>
            <w:color w:val="0000ff"/>
          </w:rPr>
          <w:t xml:space="preserve">(раздел 8)</w:t>
        </w:r>
      </w:hyperlink>
      <w:r>
        <w:rPr>
          <w:b w:val="false"/>
          <w:rFonts w:ascii="Times New Roman" w:eastAsia="Times New Roman" w:hAnsi="Times New Roman" w:cs="Times New Roman"/>
          <w:sz w:val="24"/>
          <w:i w:val="false"/>
          <w:strike w:val="false"/>
        </w:rPr>
        <w:t xml:space="preserve">.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hyperlink r:id="rId15">
        <w:r>
          <w:rPr>
            <w:b w:val="false"/>
            <w:rFonts w:ascii="Times New Roman" w:eastAsia="Times New Roman" w:hAnsi="Times New Roman" w:cs="Times New Roman"/>
            <w:sz w:val="24"/>
            <w:i w:val="false"/>
            <w:strike w:val="false"/>
            <w:color w:val="0000ff"/>
          </w:rPr>
          <w:t xml:space="preserve">gost.ru</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Область применения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Настоящий стандарт распространяется на оборудование детских игровых площадок (далее - оборудование), предназначенное для индивидуального и коллективного пользования. Стандарт устанавливает общие требования безопасности при монтаже и эксплуатации оборудования всех типов.</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Нормативные ссылки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настоящем стандарте использованы нормативные ссылки на следующие стандарты:</w:t>
      </w:r>
    </w:p>
    <w:p>
      <w:pPr>
        <w:jc w:val="both"/>
        <w:ind w:firstLine="540" w:left="0"/>
        <w:spacing w:before="240" w:after="0" w:line="240"/>
        <w:rPr>
          <w:b w:val="false"/>
          <w:rFonts w:ascii="Times New Roman" w:eastAsia="Times New Roman" w:hAnsi="Times New Roman" w:cs="Times New Roman"/>
          <w:sz w:val="24"/>
          <w:i w:val="false"/>
          <w:strike w:val="false"/>
        </w:rPr>
      </w:pPr>
      <w:hyperlink r:id="rId16">
        <w:r>
          <w:rPr>
            <w:b w:val="false"/>
            <w:rFonts w:ascii="Times New Roman" w:eastAsia="Times New Roman" w:hAnsi="Times New Roman" w:cs="Times New Roman"/>
            <w:sz w:val="24"/>
            <w:i w:val="false"/>
            <w:strike w:val="false"/>
            <w:color w:val="0000ff"/>
          </w:rPr>
          <w:t xml:space="preserve">ГОСТ 2.601-2006</w:t>
        </w:r>
      </w:hyperlink>
      <w:r>
        <w:rPr>
          <w:b w:val="false"/>
          <w:rFonts w:ascii="Times New Roman" w:eastAsia="Times New Roman" w:hAnsi="Times New Roman" w:cs="Times New Roman"/>
          <w:sz w:val="24"/>
          <w:i w:val="false"/>
          <w:strike w:val="false"/>
        </w:rPr>
        <w:t xml:space="preserve">. Единая система конструкторской документации. Эксплуатационные документы</w:t>
      </w:r>
    </w:p>
    <w:p>
      <w:pPr>
        <w:jc w:val="both"/>
        <w:ind w:firstLine="540" w:left="0"/>
        <w:spacing w:before="240" w:after="0" w:line="240"/>
        <w:rPr>
          <w:b w:val="false"/>
          <w:rFonts w:ascii="Times New Roman" w:eastAsia="Times New Roman" w:hAnsi="Times New Roman" w:cs="Times New Roman"/>
          <w:sz w:val="24"/>
          <w:i w:val="false"/>
          <w:strike w:val="false"/>
        </w:rPr>
      </w:pPr>
      <w:hyperlink r:id="rId17">
        <w:r>
          <w:rPr>
            <w:b w:val="false"/>
            <w:rFonts w:ascii="Times New Roman" w:eastAsia="Times New Roman" w:hAnsi="Times New Roman" w:cs="Times New Roman"/>
            <w:sz w:val="24"/>
            <w:i w:val="false"/>
            <w:strike w:val="false"/>
            <w:color w:val="0000ff"/>
          </w:rPr>
          <w:t xml:space="preserve">ГОСТ 18322-78</w:t>
        </w:r>
      </w:hyperlink>
      <w:r>
        <w:rPr>
          <w:b w:val="false"/>
          <w:rFonts w:ascii="Times New Roman" w:eastAsia="Times New Roman" w:hAnsi="Times New Roman" w:cs="Times New Roman"/>
          <w:sz w:val="24"/>
          <w:i w:val="false"/>
          <w:strike w:val="false"/>
        </w:rPr>
        <w:t xml:space="preserve">. Система технического обслуживания и ремонта техники. Термины и определения</w:t>
      </w:r>
    </w:p>
    <w:p>
      <w:pPr>
        <w:jc w:val="both"/>
        <w:ind w:firstLine="540" w:left="0"/>
        <w:spacing w:before="240" w:after="0" w:line="240"/>
        <w:rPr>
          <w:b w:val="false"/>
          <w:rFonts w:ascii="Times New Roman" w:eastAsia="Times New Roman" w:hAnsi="Times New Roman" w:cs="Times New Roman"/>
          <w:sz w:val="24"/>
          <w:i w:val="false"/>
          <w:strike w:val="false"/>
        </w:rPr>
      </w:pPr>
      <w:hyperlink r:id="rId18">
        <w:r>
          <w:rPr>
            <w:b w:val="false"/>
            <w:rFonts w:ascii="Times New Roman" w:eastAsia="Times New Roman" w:hAnsi="Times New Roman" w:cs="Times New Roman"/>
            <w:sz w:val="24"/>
            <w:i w:val="false"/>
            <w:strike w:val="false"/>
            <w:color w:val="0000ff"/>
          </w:rPr>
          <w:t xml:space="preserve">ГОСТ Р 52169-2012</w:t>
        </w:r>
      </w:hyperlink>
      <w:r>
        <w:rPr>
          <w:b w:val="false"/>
          <w:rFonts w:ascii="Times New Roman" w:eastAsia="Times New Roman" w:hAnsi="Times New Roman" w:cs="Times New Roman"/>
          <w:sz w:val="24"/>
          <w:i w:val="false"/>
          <w:strike w:val="false"/>
        </w:rPr>
        <w:t xml:space="preserve">. Оборудование детских игровых площадок. Безопасность конструкции и методы испытаний. Общие требования.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применяется в части, не затрагивающей эту ссылку.</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Термины и определения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настоящем стандарте применены термины по </w:t>
      </w:r>
      <w:hyperlink r:id="rId17">
        <w:r>
          <w:rPr>
            <w:b w:val="false"/>
            <w:rFonts w:ascii="Times New Roman" w:eastAsia="Times New Roman" w:hAnsi="Times New Roman" w:cs="Times New Roman"/>
            <w:sz w:val="24"/>
            <w:i w:val="false"/>
            <w:strike w:val="false"/>
            <w:color w:val="0000ff"/>
          </w:rPr>
          <w:t xml:space="preserve">ГОСТ 18322</w:t>
        </w:r>
      </w:hyperlink>
      <w:r>
        <w:rPr>
          <w:b w:val="false"/>
          <w:rFonts w:ascii="Times New Roman" w:eastAsia="Times New Roman" w:hAnsi="Times New Roman" w:cs="Times New Roman"/>
          <w:sz w:val="24"/>
          <w:i w:val="false"/>
          <w:strike w:val="false"/>
        </w:rPr>
        <w:t xml:space="preserve">, </w:t>
      </w:r>
      <w:hyperlink r:id="rId18">
        <w:r>
          <w:rPr>
            <w:b w:val="false"/>
            <w:rFonts w:ascii="Times New Roman" w:eastAsia="Times New Roman" w:hAnsi="Times New Roman" w:cs="Times New Roman"/>
            <w:sz w:val="24"/>
            <w:i w:val="false"/>
            <w:strike w:val="false"/>
            <w:color w:val="0000ff"/>
          </w:rPr>
          <w:t xml:space="preserve">ГОСТ Р 52169</w:t>
        </w:r>
      </w:hyperlink>
      <w:r>
        <w:rPr>
          <w:b w:val="false"/>
          <w:rFonts w:ascii="Times New Roman" w:eastAsia="Times New Roman" w:hAnsi="Times New Roman" w:cs="Times New Roman"/>
          <w:sz w:val="24"/>
          <w:i w:val="false"/>
          <w:strike w:val="false"/>
        </w:rPr>
        <w:t xml:space="preserve">, а также следующие термины с соответствующими определениями: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 Регулярный визуальный осмотр: проверка оборудования, позволяющая обнаружить очевидные опасные дефекты, вызванные актами вандализма, неправильной эксплуатацией и климатическими условиями.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 Функциональный осмотр: детальная проверка с целью оценки рабочего состояния, степени изношенности, прочности и устойчивости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 Ежегодный основной осмотр: проверка, выполняемая с периодичностью один раз в 12 мес с целью оценки соответствия технического состояния оборудования требованиям 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 Консервация: комплекс технических мероприятий, обеспечивающих временную противокоррозионную защиту на период изготовления, хранения и транспортирования металлов и изделий с использованием консервационных масел и смазок.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 Эксплуатант: общество, организация, корпорация, объединение или частное лицо с соответствующими полномочиями и ответственностью за эксплуатацию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 Эксплуатация: стадия жизненного цикла изделия, на которой реализуется, поддерживается и восстанавливается его качество (работоспособное состояние).</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Монтаж и установка оборудования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 Монтаж и установку оборудования выполняют в соответствии с проектом, паспортом изготовителя и нормативными документами.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 Оборудование монтируют и устанавливают так, чтобы была обеспечена безопасность играющих детей.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 Запрещается пользоваться оборудованием, не обеспечивающим безопасность детей.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Например, если безопасная установка оборудования не завершена, ударопоглощающее покрытие не выполнено или техническое обслуживание не может обеспечить безопасность.</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Документация, предоставляемая изготовителем</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(поставщиком)</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 Изготовитель (поставщик) предоставляет паспорт на оборудование по </w:t>
      </w:r>
      <w:hyperlink r:id="rId16">
        <w:r>
          <w:rPr>
            <w:b w:val="false"/>
            <w:rFonts w:ascii="Times New Roman" w:eastAsia="Times New Roman" w:hAnsi="Times New Roman" w:cs="Times New Roman"/>
            <w:sz w:val="24"/>
            <w:i w:val="false"/>
            <w:strike w:val="false"/>
            <w:color w:val="0000ff"/>
          </w:rPr>
          <w:t xml:space="preserve">ГОСТ 2.601</w:t>
        </w:r>
      </w:hyperlink>
      <w:r>
        <w:rPr>
          <w:b w:val="false"/>
          <w:rFonts w:ascii="Times New Roman" w:eastAsia="Times New Roman" w:hAnsi="Times New Roman" w:cs="Times New Roman"/>
          <w:sz w:val="24"/>
          <w:i w:val="false"/>
          <w:strike w:val="false"/>
        </w:rPr>
        <w:t xml:space="preserve"> на русском языке, а также, при необходимости, на государственных языках субъектов Российской Федерации и родных языках народов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5.2. Паспорт предоставляют на комплекс оборудования или на оборудование, которое может быть установлено отдельно и использовано как самостоятельная единица (детский игровой комплекс либо отдельно стоящие горка, качели, карусели, качалка и т.п.).</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На оборудование, которое не может быть установлено отдельно и использовано как самостоятельная единица (пристраиваемые горки, лестницы и т.п.), паспорт не предоставляют. Для такого оборудования необходима лишь запись в разделе "Комплектность" паспорта на игровой комплекс, в составе которого монтируется это оборудование.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5.3. Паспорт, по крайней мере, должен содержать следующее: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основные сведения об оборудовании;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основные технические данные;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комплектность;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свидетельство о приемке;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свидетельство о консервации;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свидетельство об упаковке;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гарантийные обязательства;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рекламации;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сведения о хранении;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сведения о консервации и расконсервации оборудования при эксплуатации;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учет неисправностей при эксплуатации;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учет технического обслуживания;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сведения о ремонте;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инструкцию по монтажу;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правила безопасной эксплуатации;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инструкцию по осмотру и проверке оборудования перед началом эксплуатации;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инструкцию по осмотрам, обслуживанию и ремонтам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особые отметки;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размеры зоны приземления.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5.3.1. Инструкция по монтажу должна, по крайней мере, содержать следующее: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размеры минимального пространства для размещения оборудования и безопасные расстояния от оборудования до поверхности игровой площадки;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порядок монтажа (подробную инструкцию по монтажу и установке);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необходимые обозначения, облегчающие сборку (например метки на сборочных частях оборудования и подробные инструкции);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перечень необходимых специальных приспособлений и инструментов для монтажа (подъемных устройств, шаблонов, калибров, лекал и т.п.), мер предосторожности при монтаже и установке;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значения крутящего момента (при необходимости);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размеры участка для установки оборудования каждого вида;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ориентацию оборудования и его элементов в целях защиты его от влияния климатических условий (солнца, ветра);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требования к фундаменту, описание конструкции и размещения фундамента, требования к анкерному креплению;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описание особенностей ландшафта для обеспечения безопасной эксплуатации;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высоту свободного падения (для выбора ударопоглощающего покрытия);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требование окраски или специальной пропитки оборудования или его элементов;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требование удаления монтажного инструмента и приспособлений перед вводом оборудования в эксплуатацию.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5.3.2. Инструкции по осмотру и проверке оборудования перед началом эксплуатации и осмотрам, обслуживанию и ремонту оборудования должны, по крайней мере, содержать следующее: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чертежи, схемы, диаграммы и т.п., необходимые для осмотров, проверки и ремонта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рекомендации по регулярности осмотров и обслуживания с учетом используемых материалов, условий эксплуатации, уровня вандализма, срока службы оборудования и т.п.;</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указание узлов и деталей конструкции, требующих смазки, подтягивания болтов, натяжения канатов и т.п.;</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указание дополнительных мер, применяемых в период обкатки и регулирования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требования к специальной обработке оборудования или его элементов (при необходимости);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требование изготовления заменяемых элементов и деталей по техническим условиям изготовителя;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требование к обслуживанию ударопоглощающих покрытий игровой площадки, например уровню сыпучих материалов.</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Контроль и техническое обслуживание оборудования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 Оборудование и его элементы осматривают и обслуживают в соответствии с инструкцией изготовителя с периодичностью, установленной изготовителем.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 Контроль за техническим состоянием оборудования и контроль соответствия требованиям безопасности, техническое обслуживание и ремонт осуществляет эксплуатант (владелец).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6.3. Результаты контроля за техническим состоянием оборудования и контроля соответствия требованиям безопасности, технического обслуживания и ремонта регистрируют в журнале, который хранится у эксплуатанта (владельца).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6.4. Контроль технического состояния оборудования включает: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осмотр и проверку оборудования перед вводом в эксплуатацию;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регулярный визуальный осмотр;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функциональный осмотр;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ежегодный основной осмотр.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6.4.1. По результатам ежегодного основного осмотра составляют акт.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Пример акта ежегодного основного осмотра - см. </w:t>
      </w:r>
      <w:hyperlink r:id="rId19">
        <w:r>
          <w:rPr>
            <w:b w:val="false"/>
            <w:rFonts w:ascii="Times New Roman" w:eastAsia="Times New Roman" w:hAnsi="Times New Roman" w:cs="Times New Roman"/>
            <w:sz w:val="24"/>
            <w:i w:val="false"/>
            <w:strike w:val="false"/>
            <w:color w:val="0000ff"/>
          </w:rPr>
          <w:t xml:space="preserve">Приложение А</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6.4.2. Регулярный визуальный осмотр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Регулярный визуальный осмотр позволяет обнаружить очевидные неисправности и посторонние предметы, представляющие опасности, вызванные пользованием оборудованием, климатическими условиями, актами вандализма (например, разбитые бутылки, консервные банки, пластиковые пакеты, поврежденные элементы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Периодичность регулярного визуального осмотра устанавливает эксплуатант (владелец) на основе учета условий эксплуатации.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Оборудование детских игровых площадок, подвергающееся интенсивному использованию или актам вандализма, требует ежедневного визуального осмотра.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Пример графика ежедневного визуального осмотра - см. </w:t>
      </w:r>
      <w:hyperlink r:id="rId20">
        <w:r>
          <w:rPr>
            <w:b w:val="false"/>
            <w:rFonts w:ascii="Times New Roman" w:eastAsia="Times New Roman" w:hAnsi="Times New Roman" w:cs="Times New Roman"/>
            <w:sz w:val="24"/>
            <w:i w:val="false"/>
            <w:strike w:val="false"/>
            <w:color w:val="0000ff"/>
          </w:rPr>
          <w:t xml:space="preserve">Приложение Б</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6.4.3. Функциональный осмотр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Функциональный осмотр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Осмотр проводят с периодичностью один раз в 1 - 3 мес в соответствии с инструкцией изготовителя. Особое внимание уделяют скрытым, труднодоступным элементам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6.4.4. Примеры визуального и функционального осмотров - см. </w:t>
      </w:r>
      <w:hyperlink r:id="rId21">
        <w:r>
          <w:rPr>
            <w:b w:val="false"/>
            <w:rFonts w:ascii="Times New Roman" w:eastAsia="Times New Roman" w:hAnsi="Times New Roman" w:cs="Times New Roman"/>
            <w:sz w:val="24"/>
            <w:i w:val="false"/>
            <w:strike w:val="false"/>
            <w:color w:val="0000ff"/>
          </w:rPr>
          <w:t xml:space="preserve">Приложение В</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6.4.5. Ежегодный основной осмотр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Ежегодный основной осмотр для целей оценки соответствия технического состояния оборудования требованиям безопасности проводят с периодичностью не более одного раза в 12 мес.</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ходе ежегодного основного осмотра определяют: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наличие гниения деревянных элементов;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наличие коррозии металлических элементов;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влияние выполненных ремонтных работ на безопасность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Особое внимание уделяют скрытым, труднодоступным элементам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Ежегодный основной осмотр проводит компетентный персонал в строгом соответствии с инструкцией изготовителя.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6.5. Графики осмотров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6.5.1. В целях контроля периодичности, полноты и правильности выполняемых работ при осмотрах различного вида эксплуатант (владелец) разрабатывает графики проведения осмотров.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6.5.2. При составлении графика учитывают: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инструкцию изготовителя;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климатические условия, от которых может зависеть периодичность и содержание выполняемых работ при осмотрах.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графике перечисляют оборудование и элементы оборудования, подлежащие проверке при различных видах осмотров в соответствии с 6.4.</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6.6. При обнаружении в процессе осмотра оборудования дефектов, влияющих на безопасность оборудования, дефекты немедленно устраняют. Если это невозможно, то принимают меры, обеспечивающие невозможность пользоваться оборудованием, либо оборудование демонтируют и удаляют с игровой площадки.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6.7. После удаления оборудования оставшийся в земле фундамент также удаляют или огораживают и закрывают сверху так, чтобы участок игровой площадки был безопасным.</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Требования безопасности при эксплуатации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 Эксплуатант (владелец) разрабатывает и обеспечивает исполнение комплекса мероприятий по безопасной эксплуатации оборудования на основе учета: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конструкции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требований эксплуатационных и иных документов, предоставленных изготовителем;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установки, обслуживания и ремонта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климатических условий и условий эксплуатации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7.2. Эксплуатант (владелец) детской игровой площадки должен периодически, не менее одного раза в 12 мес, оценивать эффективность мероприятий по обеспечению безопасности и на основе опыта или при изменении условий эксплуатации корректировать (если это необходимо) комплекс мероприятий по обеспечению 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7.3. Требования к персоналу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Персонал должен быть обученным и компетентным.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Уровень компетентности персонала определяется видом выполняемых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Персонал должен иметь точную информацию о выполняемой работе, уровне ответственности и полномочий.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7.4. Документация на оборудование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Вся эксплуатационная документация (в том числе паспорт, акт осмотра и проверки, графики осмотров и т.п.) подлежит постоянному хранению.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Должен быть обеспечен постоянный доступ персонала к документации во время осмотров, обслуживания и ремонта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 Информационное обеспечение 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обеспечения безопасности на детской игровой площадке эксплуатант разрабатывает и устанавливает информационные таблички или доски, содержащие: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правила и возрастные требования при пользовании оборудованием;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номера телефонов службы спасения, скорой помощи;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номер(а) телефона(ов) для сообщения службе эксплуатации при неисправности и поломке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Пример оформления информационной доски - см. </w:t>
      </w:r>
      <w:hyperlink r:id="rId22">
        <w:r>
          <w:rPr>
            <w:b w:val="false"/>
            <w:rFonts w:ascii="Times New Roman" w:eastAsia="Times New Roman" w:hAnsi="Times New Roman" w:cs="Times New Roman"/>
            <w:sz w:val="24"/>
            <w:i w:val="false"/>
            <w:strike w:val="false"/>
            <w:color w:val="0000ff"/>
          </w:rPr>
          <w:t xml:space="preserve">Приложение Г</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 Обеспечение оказания экстренной помощи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7.7. Устранение неисправностей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Неисправности оборудования, обнаруженные в процессе эксплуатации, снижающие безопасность, немедленно устраняют. Если это невозможно, то принимаются меры, обеспечивающие невозможность пользования оборудованием, либо оборудование демонтируют и удаляют с игровой площадки.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7.8. Регулярное обслуживание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Регулярное обслуживание включает мероприятия по поддержанию безопасности и качества функционирования оборудования и покрытий детской игровой площадки.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Мероприятия по регулярному обслуживанию оборудования включают: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проверку и подтягивание узлов крепления;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обновление окраски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обслуживание ударопоглощающих покрытий;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смазку подшипников;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нанесение на оборудование маркировок, обозначающих требуемый уровень ударопоглощающих покрытий из сыпучих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обеспечение чистоты оборудования и покрытий (удаление битого стекла, обломков и загрязнителей);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восстановление ударопоглощающих покрытий из сыпучих материалов и корректировка их уровня;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обслуживание пространства зон 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7.9. Ремонтные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Ремонтные работы включают: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замену крепежных деталей;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сварку;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замену частей оборудования (например, изношенных желобов горок);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замену структурных элементов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 Безопасность персонала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Необходимо обеспечивать соблюдение мер безопасности персонала, выполняющего работы по обслуживанию и ремонту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 время проведения ремонтных работ посторонние лица на детскую игровую площадку не допускаются.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7.11. Внесение изменений в конструкцию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обеспечения безопасности оборудования внесение изменений в конструкцию оборудования или его элементов допускается только после консультаций и письменного согласования с изготовителем оборудования.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0"/>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(справочное)</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1" w:name="Par209"/>
      <w:bookmarkEnd w:id="1"/>
      <w:r>
        <w:rPr>
          <w:b w:val="false"/>
          <w:rFonts w:ascii="Times New Roman" w:eastAsia="Times New Roman" w:hAnsi="Times New Roman" w:cs="Times New Roman"/>
          <w:sz w:val="24"/>
          <w:i w:val="false"/>
          <w:strike w:val="false"/>
        </w:rPr>
        <w:t xml:space="preserve">ПРИМЕР АКТА ЕЖЕГОДНОГО ОСНОВНОГО ОСМОТРА ОБОРУДОВАНИЯ</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ДЕТСКОЙ ИГРОВОЙ ПЛОЩАДКИ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АКТ</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осмотра и проверки оборудования детской игровой площадки</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N _____________                               от "___" ________ 20__ г.</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Город</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Владелец 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Адрес установки 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Характеристика поверхности игровой площадки: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Перечень оборудования</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402"/>
        <w:gridCol w:w="2041"/>
        <w:gridCol w:w="1984"/>
        <w:gridCol w:w="1984"/>
        <w:gridCol w:w="1984"/>
        <w:gridCol w:w="1304"/>
      </w:tblGrid>
      <w:tr>
        <w:trPr>
          <w:jc w:val="left"/>
        </w:trPr>
        <w:tc>
          <w:tcPr>
            <w:tcW w:type="dxa" w:w="40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N</w:t>
            </w:r>
          </w:p>
        </w:tc>
        <w:tc>
          <w:tcPr>
            <w:tcW w:type="dxa" w:w="204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Наименование оборудования</w:t>
            </w:r>
          </w:p>
        </w:tc>
        <w:tc>
          <w:tcPr>
            <w:tcW w:type="dxa" w:w="1984"/>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Результат осмотра</w:t>
            </w:r>
          </w:p>
        </w:tc>
        <w:tc>
          <w:tcPr>
            <w:tcW w:type="dxa" w:w="1984"/>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Выявленный дефект</w:t>
            </w:r>
          </w:p>
        </w:tc>
        <w:tc>
          <w:tcPr>
            <w:tcW w:type="dxa" w:w="1984"/>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Принятые меры</w:t>
            </w:r>
          </w:p>
        </w:tc>
        <w:tc>
          <w:tcPr>
            <w:tcW w:type="dxa" w:w="1304"/>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w:t>
            </w:r>
          </w:p>
        </w:tc>
      </w:tr>
      <w:tr>
        <w:trPr>
          <w:jc w:val="left"/>
        </w:trPr>
        <w:tc>
          <w:tcPr>
            <w:tcW w:type="dxa" w:w="40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4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98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98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98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3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Проведенный  осмотр  и  проверка  работоспособности  детского  игрового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оборудования подтверждают его комплектность, соответствие  эксплуатационной</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документации изготовителя и возможность безопасной эксплуатации.</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Ответственный</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исполнитель 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_________________________    __________________    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(должность)           (личная подпись)      (фамилия, инициалы)</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МП</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0"/>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Б</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(справочное)</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2" w:name="Par257"/>
      <w:bookmarkEnd w:id="2"/>
      <w:r>
        <w:rPr>
          <w:b w:val="false"/>
          <w:rFonts w:ascii="Times New Roman" w:eastAsia="Times New Roman" w:hAnsi="Times New Roman" w:cs="Times New Roman"/>
          <w:sz w:val="24"/>
          <w:i w:val="false"/>
          <w:strike w:val="false"/>
        </w:rPr>
        <w:t xml:space="preserve">ПРИМЕР ГРАФИКА ЕЖЕДНЕВНОГО ВИЗУАЛЬНОГО ОСМОТРА</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ГРАФИК</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ежедневного визуального осмотра</w:t>
      </w:r>
    </w:p>
    <w:p>
      <w:pPr>
        <w:jc w:val="both"/>
        <w:ind w:firstLine="0" w:left="0"/>
        <w:spacing w:after="0" w:line="240"/>
        <w:rPr>
          <w:b w:val="false"/>
          <w:rFonts w:ascii="Times New Roman" w:eastAsia="Times New Roman" w:hAnsi="Times New Roman" w:cs="Times New Roman"/>
          <w:sz w:val="24"/>
          <w:i w:val="false"/>
          <w:strike w:val="false"/>
        </w:rPr>
      </w:pPr>
    </w:p>
    <w:p>
      <w:pPr>
        <w:spacing w:after="0" w:line="240"/>
        <w:rPr>
          <w:b w:val="false"/>
          <w:rFonts w:ascii="Times New Roman" w:eastAsia="Times New Roman" w:hAnsi="Times New Roman" w:cs="Times New Roman"/>
          <w:sz w:val="24"/>
          <w:i w:val="false"/>
          <w:strike w:val="false"/>
        </w:rPr>
        <w:sectPr>
          <w:type w:val="nextPage"/>
          <w:cols w:num="1" w:space="720" w:equalWidth="true"/>
          <w:pgSz w:w="11906" w:h="16838"/>
          <w:pgMar w:left="1133" w:right="566" w:top="1440" w:bottom="1440" w:gutter="0" w:header="0" w:footer="0"/>
          <w:headerReference w:type="default" r:id="rId24"/>
          <w:footerReference w:type="default" r:id="rId26"/>
        </w:sect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253"/>
        <w:gridCol w:w="1042"/>
        <w:gridCol w:w="1587"/>
        <w:gridCol w:w="2098"/>
        <w:gridCol w:w="1524"/>
        <w:gridCol w:w="1417"/>
        <w:gridCol w:w="2110"/>
        <w:gridCol w:w="1304"/>
      </w:tblGrid>
      <w:tr>
        <w:trPr>
          <w:jc w:val="left"/>
        </w:trPr>
        <w:tc>
          <w:tcPr>
            <w:tcW w:type="dxa" w:w="125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Порядковый номер осмотра</w:t>
            </w:r>
          </w:p>
        </w:tc>
        <w:tc>
          <w:tcPr>
            <w:tcW w:type="dxa" w:w="104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Заказчик</w:t>
            </w:r>
          </w:p>
        </w:tc>
        <w:tc>
          <w:tcPr>
            <w:tcW w:type="dxa" w:w="158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Ответственный за ежедневный осмотр</w:t>
            </w:r>
          </w:p>
        </w:tc>
        <w:tc>
          <w:tcPr>
            <w:tcW w:type="dxa" w:w="209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Наименование детского игрового оборудования</w:t>
            </w:r>
          </w:p>
        </w:tc>
        <w:tc>
          <w:tcPr>
            <w:tcW w:type="dxa" w:w="1524"/>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Дата осмотра</w:t>
            </w:r>
          </w:p>
        </w:tc>
        <w:tc>
          <w:tcPr>
            <w:tcW w:type="dxa" w:w="141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Результат осмотра</w:t>
            </w:r>
          </w:p>
        </w:tc>
        <w:tc>
          <w:tcPr>
            <w:tcW w:type="dxa" w:w="21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Принятые меры</w:t>
            </w:r>
          </w:p>
        </w:tc>
        <w:tc>
          <w:tcPr>
            <w:tcW w:type="dxa" w:w="1304"/>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 ответственного лица</w:t>
            </w:r>
          </w:p>
        </w:tc>
      </w:tr>
      <w:tr>
        <w:trPr>
          <w:jc w:val="left"/>
        </w:trPr>
        <w:tc>
          <w:tcPr>
            <w:tcW w:type="dxa" w:w="125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04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Владелец</w:t>
            </w:r>
          </w:p>
        </w:tc>
        <w:tc>
          <w:tcPr>
            <w:tcW w:type="dxa" w:w="158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Инженер РЭУ (фамилия, инициалы)</w:t>
            </w:r>
          </w:p>
        </w:tc>
        <w:tc>
          <w:tcPr>
            <w:tcW w:type="dxa" w:w="209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Поверхность игровой площадки</w:t>
            </w:r>
          </w:p>
        </w:tc>
        <w:tc>
          <w:tcPr>
            <w:tcW w:type="dxa" w:w="152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15.08.2011</w:t>
            </w:r>
          </w:p>
        </w:tc>
        <w:tc>
          <w:tcPr>
            <w:tcW w:type="dxa" w:w="141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Разбитые бутылки, мусор</w:t>
            </w:r>
          </w:p>
        </w:tc>
        <w:tc>
          <w:tcPr>
            <w:tcW w:type="dxa" w:w="211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Убраны все осколки и мусор</w:t>
            </w:r>
          </w:p>
        </w:tc>
        <w:tc>
          <w:tcPr>
            <w:tcW w:type="dxa" w:w="13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w:t>
            </w:r>
          </w:p>
        </w:tc>
      </w:tr>
      <w:tr>
        <w:trPr>
          <w:jc w:val="left"/>
        </w:trPr>
        <w:tc>
          <w:tcPr>
            <w:tcW w:type="dxa" w:w="125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04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Владелец</w:t>
            </w:r>
          </w:p>
        </w:tc>
        <w:tc>
          <w:tcPr>
            <w:tcW w:type="dxa" w:w="158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Инженер РЭУ (фамилия, инициалы)</w:t>
            </w:r>
          </w:p>
        </w:tc>
        <w:tc>
          <w:tcPr>
            <w:tcW w:type="dxa" w:w="209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Качели металлические одинарные на цепях (4152).</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Ул. Захарова, д. 5</w:t>
            </w:r>
          </w:p>
        </w:tc>
        <w:tc>
          <w:tcPr>
            <w:tcW w:type="dxa" w:w="152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15.08.2011</w:t>
            </w:r>
          </w:p>
        </w:tc>
        <w:tc>
          <w:tcPr>
            <w:tcW w:type="dxa" w:w="141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Оборвана подвеска качелей на цепях</w:t>
            </w:r>
          </w:p>
        </w:tc>
        <w:tc>
          <w:tcPr>
            <w:tcW w:type="dxa" w:w="211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Письменно уведомлен изготовитель.</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Дальнейшая эксплуатация качелей запрещена до полного устранения возникшего дефекта</w:t>
            </w:r>
          </w:p>
        </w:tc>
        <w:tc>
          <w:tcPr>
            <w:tcW w:type="dxa" w:w="13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w:t>
            </w:r>
          </w:p>
        </w:tc>
      </w:tr>
      <w:tr>
        <w:trPr>
          <w:jc w:val="left"/>
        </w:trPr>
        <w:tc>
          <w:tcPr>
            <w:tcW w:type="dxa" w:w="125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04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Владелец</w:t>
            </w:r>
          </w:p>
        </w:tc>
        <w:tc>
          <w:tcPr>
            <w:tcW w:type="dxa" w:w="158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Инженер РЭУ (фамилия, инициалы)</w:t>
            </w:r>
          </w:p>
        </w:tc>
        <w:tc>
          <w:tcPr>
            <w:tcW w:type="dxa" w:w="209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Горка-скат (4203).</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Ул. Захарова, д. 5</w:t>
            </w:r>
          </w:p>
        </w:tc>
        <w:tc>
          <w:tcPr>
            <w:tcW w:type="dxa" w:w="152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16.08.2011</w:t>
            </w:r>
          </w:p>
        </w:tc>
        <w:tc>
          <w:tcPr>
            <w:tcW w:type="dxa" w:w="141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Нет замечаний</w:t>
            </w:r>
          </w:p>
        </w:tc>
        <w:tc>
          <w:tcPr>
            <w:tcW w:type="dxa" w:w="21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13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w:t>
            </w:r>
          </w:p>
        </w:tc>
      </w:tr>
      <w:tr>
        <w:trPr>
          <w:jc w:val="left"/>
        </w:trPr>
        <w:tc>
          <w:tcPr>
            <w:tcW w:type="dxa" w:w="125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04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Владелец</w:t>
            </w:r>
          </w:p>
        </w:tc>
        <w:tc>
          <w:tcPr>
            <w:tcW w:type="dxa" w:w="158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Инженер РЭУ (фамилия, инициалы)</w:t>
            </w:r>
          </w:p>
        </w:tc>
        <w:tc>
          <w:tcPr>
            <w:tcW w:type="dxa" w:w="209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Карусель тип 2 (4192).</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Ул. Тамбасова, д. 2</w:t>
            </w:r>
          </w:p>
        </w:tc>
        <w:tc>
          <w:tcPr>
            <w:tcW w:type="dxa" w:w="152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17.08.2011</w:t>
            </w:r>
          </w:p>
        </w:tc>
        <w:tc>
          <w:tcPr>
            <w:tcW w:type="dxa" w:w="141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Карусель наклонена</w:t>
            </w:r>
          </w:p>
        </w:tc>
        <w:tc>
          <w:tcPr>
            <w:tcW w:type="dxa" w:w="211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Письменно уведомлен изготовитель.</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Дальнейшая эксплуатация карусели запрещена до полного устранения возникшего дефекта</w:t>
            </w:r>
          </w:p>
        </w:tc>
        <w:tc>
          <w:tcPr>
            <w:tcW w:type="dxa" w:w="13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w:t>
            </w:r>
          </w:p>
        </w:tc>
      </w:tr>
    </w:tbl>
    <w:p>
      <w:pPr>
        <w:spacing w:after="0" w:line="240"/>
        <w:rPr>
          <w:b w:val="false"/>
          <w:rFonts w:ascii="Times New Roman" w:eastAsia="Times New Roman" w:hAnsi="Times New Roman" w:cs="Times New Roman"/>
          <w:sz w:val="24"/>
          <w:i w:val="false"/>
          <w:strike w:val="false"/>
        </w:rPr>
        <w:sectPr>
          <w:type w:val="nextPage"/>
          <w:cols w:num="1" w:space="720" w:equalWidth="true"/>
          <w:pgSz w:w="16838" w:h="11906" w:orient="landscape"/>
          <w:pgMar w:left="1440" w:right="1440" w:top="1133" w:bottom="566" w:gutter="0" w:header="0" w:footer="0"/>
          <w:headerReference w:type="default" r:id="rId28"/>
          <w:footerReference w:type="default" r:id="rId30"/>
        </w:sect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0"/>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В</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(справочное)</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3" w:name="Par315"/>
      <w:bookmarkEnd w:id="3"/>
      <w:r>
        <w:rPr>
          <w:b w:val="false"/>
          <w:rFonts w:ascii="Times New Roman" w:eastAsia="Times New Roman" w:hAnsi="Times New Roman" w:cs="Times New Roman"/>
          <w:sz w:val="24"/>
          <w:i w:val="false"/>
          <w:strike w:val="false"/>
        </w:rPr>
        <w:t xml:space="preserve">ВИЗУАЛЬНЫЙ И ФУНКЦИОНАЛЬНЫЙ ОСМОТРЫ</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процессе визуального и функционального осмотров определяют: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чистоту и внешний вид поверхности игровой площадки и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соблюдение расстояний от частей оборудования до поверхности игровой площадки;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наличие выступающих частей фундаментов;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наличие дефектов/неисправностей элементов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отсутствие деталей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чрезмерный износ подвижных частей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структурную целостность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Примеры неисправностей при визуальном осмотре приведены в таблице В.1.</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В.1</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Примеры неисправностей при визуальном осмотре</w:t>
      </w:r>
    </w:p>
    <w:p>
      <w:pPr>
        <w:jc w:val="both"/>
        <w:ind w:firstLine="0" w:left="0"/>
        <w:spacing w:after="0" w:line="240"/>
        <w:rPr>
          <w:b w:val="false"/>
          <w:rFonts w:ascii="Times New Roman" w:eastAsia="Times New Roman" w:hAnsi="Times New Roman" w:cs="Times New Roman"/>
          <w:sz w:val="24"/>
          <w:i w:val="false"/>
          <w:strike w:val="false"/>
        </w:rPr>
      </w:pPr>
    </w:p>
    <w:p>
      <w:pPr>
        <w:spacing w:after="0" w:line="240"/>
        <w:rPr>
          <w:b w:val="false"/>
          <w:rFonts w:ascii="Times New Roman" w:eastAsia="Times New Roman" w:hAnsi="Times New Roman" w:cs="Times New Roman"/>
          <w:sz w:val="24"/>
          <w:i w:val="false"/>
          <w:strike w:val="false"/>
        </w:rPr>
        <w:sectPr>
          <w:type w:val="nextPage"/>
          <w:cols w:num="1" w:space="720" w:equalWidth="true"/>
          <w:pgSz w:w="11906" w:h="16838"/>
          <w:pgMar w:left="1133" w:right="566" w:top="1440" w:bottom="1440" w:gutter="0" w:header="0" w:footer="0"/>
          <w:headerReference w:type="default" r:id="rId32"/>
          <w:footerReference w:type="default" r:id="rId34"/>
        </w:sect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104"/>
        <w:gridCol w:w="5580"/>
        <w:gridCol w:w="6480"/>
      </w:tblGrid>
      <w:tr>
        <w:trPr>
          <w:jc w:val="left"/>
        </w:trPr>
        <w:tc>
          <w:tcPr>
            <w:tcW w:type="dxa" w:w="2104"/>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Наименование оборудования</w:t>
            </w:r>
          </w:p>
        </w:tc>
        <w:tc>
          <w:tcPr>
            <w:tcW w:type="dxa" w:w="558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Удовлетворительное состояние</w:t>
            </w:r>
          </w:p>
        </w:tc>
        <w:tc>
          <w:tcPr>
            <w:tcW w:type="dxa" w:w="648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Неудовлетворительное состояние</w:t>
            </w:r>
          </w:p>
        </w:tc>
      </w:tr>
      <w:tr>
        <w:trPr>
          <w:jc w:val="left"/>
        </w:trPr>
        <w:tc>
          <w:tcPr>
            <w:tcW w:type="dxa" w:w="21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Отдельно стоящая горка</w:t>
            </w:r>
          </w:p>
        </w:tc>
        <w:tc>
          <w:tcPr>
            <w:tcW w:type="dxa" w:w="55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pict>
                <v:shape id="_x0000_s2" type="#_x0000_t75" style="width:177pt;height:161pt;mso-position-horizontal:absolute;mso-position-horizontal-relative:char;mso-position-vertical:absolute;mso-position-vertical-relative:line;z-index:100" filled="t" stroked="t">
                  <v:imagedata r:id="rId35" o:title=""/>
                </v:shape>
              </w:pict>
            </w:r>
          </w:p>
        </w:tc>
        <w:tc>
          <w:tcPr>
            <w:tcW w:type="dxa" w:w="64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pict>
                <v:shape id="_x0000_s3" type="#_x0000_t75" style="width:198pt;height:169pt;mso-position-horizontal:absolute;mso-position-horizontal-relative:char;mso-position-vertical:absolute;mso-position-vertical-relative:line;z-index:100" filled="t" stroked="t">
                  <v:imagedata r:id="rId36" o:title=""/>
                </v:shape>
              </w:pic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Механическое повреждение поверхности ската горки.</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Опасные предметы в зоне приземления</w:t>
            </w:r>
          </w:p>
        </w:tc>
      </w:tr>
      <w:tr>
        <w:trPr>
          <w:jc w:val="left"/>
        </w:trPr>
        <w:tc>
          <w:tcPr>
            <w:tcW w:type="dxa" w:w="21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Спиральная горка</w:t>
            </w:r>
          </w:p>
        </w:tc>
        <w:tc>
          <w:tcPr>
            <w:tcW w:type="dxa" w:w="55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pict>
                <v:shape id="_x0000_s4" type="#_x0000_t75" style="width:110pt;height:199pt;mso-position-horizontal:absolute;mso-position-horizontal-relative:char;mso-position-vertical:absolute;mso-position-vertical-relative:line;z-index:100" filled="t" stroked="t">
                  <v:imagedata r:id="rId37" o:title=""/>
                </v:shape>
              </w:pict>
            </w:r>
          </w:p>
        </w:tc>
        <w:tc>
          <w:tcPr>
            <w:tcW w:type="dxa" w:w="64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pict>
                <v:shape id="_x0000_s5" type="#_x0000_t75" style="width:110pt;height:199pt;mso-position-horizontal:absolute;mso-position-horizontal-relative:char;mso-position-vertical:absolute;mso-position-vertical-relative:line;z-index:100" filled="t" stroked="t">
                  <v:imagedata r:id="rId38" o:title=""/>
                </v:shape>
              </w:pic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Опасные предметы в швах горки</w:t>
            </w:r>
          </w:p>
        </w:tc>
      </w:tr>
      <w:tr>
        <w:trPr>
          <w:jc w:val="left"/>
        </w:trPr>
        <w:tc>
          <w:tcPr>
            <w:tcW w:type="dxa" w:w="21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Качалка</w:t>
            </w:r>
          </w:p>
        </w:tc>
        <w:tc>
          <w:tcPr>
            <w:tcW w:type="dxa" w:w="55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pict>
                <v:shape id="_x0000_s6" type="#_x0000_t75" style="width:100pt;height:110pt;mso-position-horizontal:absolute;mso-position-horizontal-relative:char;mso-position-vertical:absolute;mso-position-vertical-relative:line;z-index:100" filled="t" stroked="t">
                  <v:imagedata r:id="rId39" o:title=""/>
                </v:shape>
              </w:pict>
            </w:r>
          </w:p>
        </w:tc>
        <w:tc>
          <w:tcPr>
            <w:tcW w:type="dxa" w:w="64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pict>
                <v:shape id="_x0000_s7" type="#_x0000_t75" style="width:132pt;height:97pt;mso-position-horizontal:absolute;mso-position-horizontal-relative:char;mso-position-vertical:absolute;mso-position-vertical-relative:line;z-index:100" filled="t" stroked="t">
                  <v:imagedata r:id="rId40" o:title=""/>
                </v:shape>
              </w:pic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Сломана пружина качалки</w:t>
            </w:r>
          </w:p>
        </w:tc>
      </w:tr>
      <w:tr>
        <w:trPr>
          <w:jc w:val="left"/>
        </w:trPr>
        <w:tc>
          <w:tcPr>
            <w:tcW w:type="dxa" w:w="21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Качалка-балансир</w:t>
            </w:r>
          </w:p>
        </w:tc>
        <w:tc>
          <w:tcPr>
            <w:tcW w:type="dxa" w:w="55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pict>
                <v:shape id="_x0000_s8" type="#_x0000_t75" style="width:129pt;height:101pt;mso-position-horizontal:absolute;mso-position-horizontal-relative:char;mso-position-vertical:absolute;mso-position-vertical-relative:line;z-index:100" filled="t" stroked="t">
                  <v:imagedata r:id="rId41" o:title=""/>
                </v:shape>
              </w:pict>
            </w:r>
          </w:p>
        </w:tc>
        <w:tc>
          <w:tcPr>
            <w:tcW w:type="dxa" w:w="64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pict>
                <v:shape id="_x0000_s9" type="#_x0000_t75" style="width:166pt;height:80pt;mso-position-horizontal:absolute;mso-position-horizontal-relative:char;mso-position-vertical:absolute;mso-position-vertical-relative:line;z-index:100" filled="t" stroked="t">
                  <v:imagedata r:id="rId42" o:title=""/>
                </v:shape>
              </w:pic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Сломан несущий элемент качалки - балансир</w:t>
            </w:r>
          </w:p>
        </w:tc>
      </w:tr>
      <w:tr>
        <w:trPr>
          <w:jc w:val="left"/>
        </w:trPr>
        <w:tc>
          <w:tcPr>
            <w:tcW w:type="dxa" w:w="21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Канат</w:t>
            </w:r>
          </w:p>
        </w:tc>
        <w:tc>
          <w:tcPr>
            <w:tcW w:type="dxa" w:w="55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pict>
                <v:shape id="_x0000_s10" type="#_x0000_t75" style="width:68pt;height:141pt;mso-position-horizontal:absolute;mso-position-horizontal-relative:char;mso-position-vertical:absolute;mso-position-vertical-relative:line;z-index:100" filled="t" stroked="t">
                  <v:imagedata r:id="rId43" o:title=""/>
                </v:shape>
              </w:pict>
            </w:r>
          </w:p>
        </w:tc>
        <w:tc>
          <w:tcPr>
            <w:tcW w:type="dxa" w:w="64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pict>
                <v:shape id="_x0000_s11" type="#_x0000_t75" style="width:166pt;height:141pt;mso-position-horizontal:absolute;mso-position-horizontal-relative:char;mso-position-vertical:absolute;mso-position-vertical-relative:line;z-index:100" filled="t" stroked="t">
                  <v:imagedata r:id="rId44" o:title=""/>
                </v:shape>
              </w:pic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Лопнул сварной шов крепления.</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Износ каната превышает допустимый</w:t>
            </w:r>
          </w:p>
        </w:tc>
      </w:tr>
      <w:tr>
        <w:trPr>
          <w:jc w:val="left"/>
        </w:trPr>
        <w:tc>
          <w:tcPr>
            <w:tcW w:type="dxa" w:w="21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Качели</w:t>
            </w:r>
          </w:p>
        </w:tc>
        <w:tc>
          <w:tcPr>
            <w:tcW w:type="dxa" w:w="55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pict>
                <v:shape id="_x0000_s12" type="#_x0000_t75" style="width:128pt;height:127pt;mso-position-horizontal:absolute;mso-position-horizontal-relative:char;mso-position-vertical:absolute;mso-position-vertical-relative:line;z-index:100" filled="t" stroked="t">
                  <v:imagedata r:id="rId45" o:title=""/>
                </v:shape>
              </w:pict>
            </w:r>
          </w:p>
        </w:tc>
        <w:tc>
          <w:tcPr>
            <w:tcW w:type="dxa" w:w="64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pict>
                <v:shape id="_x0000_s13" type="#_x0000_t75" style="width:125pt;height:121pt;mso-position-horizontal:absolute;mso-position-horizontal-relative:char;mso-position-vertical:absolute;mso-position-vertical-relative:line;z-index:100" filled="t" stroked="t">
                  <v:imagedata r:id="rId46" o:title=""/>
                </v:shape>
              </w:pic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Обрыв цепи подвески качелей</w:t>
            </w:r>
          </w:p>
        </w:tc>
      </w:tr>
      <w:tr>
        <w:trPr>
          <w:jc w:val="left"/>
        </w:trPr>
        <w:tc>
          <w:tcPr>
            <w:tcW w:type="dxa" w:w="21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Мостик</w:t>
            </w:r>
          </w:p>
        </w:tc>
        <w:tc>
          <w:tcPr>
            <w:tcW w:type="dxa" w:w="55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pict>
                <v:shape id="_x0000_s14" type="#_x0000_t75" style="width:170pt;height:125pt;mso-position-horizontal:absolute;mso-position-horizontal-relative:char;mso-position-vertical:absolute;mso-position-vertical-relative:line;z-index:100" filled="t" stroked="t">
                  <v:imagedata r:id="rId47" o:title=""/>
                </v:shape>
              </w:pict>
            </w:r>
          </w:p>
        </w:tc>
        <w:tc>
          <w:tcPr>
            <w:tcW w:type="dxa" w:w="64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pict>
                <v:shape id="_x0000_s15" type="#_x0000_t75" style="width:146pt;height:122pt;mso-position-horizontal:absolute;mso-position-horizontal-relative:char;mso-position-vertical:absolute;mso-position-vertical-relative:line;z-index:100" filled="t" stroked="t">
                  <v:imagedata r:id="rId48" o:title=""/>
                </v:shape>
              </w:pic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Нарушено геометрическое положение мостика</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Примеры неисправностей при функциональном осмотре представлены в таблице В.2.</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В.2</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Примеры неисправностей при функциональном осмотре</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620"/>
        <w:gridCol w:w="4884"/>
        <w:gridCol w:w="5760"/>
      </w:tblGrid>
      <w:tr>
        <w:trPr>
          <w:jc w:val="left"/>
        </w:trPr>
        <w:tc>
          <w:tcPr>
            <w:tcW w:type="dxa" w:w="26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Наименование элемента конструкции</w:t>
            </w:r>
          </w:p>
        </w:tc>
        <w:tc>
          <w:tcPr>
            <w:tcW w:type="dxa" w:w="4884"/>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Удовлетворительное состояние</w:t>
            </w:r>
          </w:p>
        </w:tc>
        <w:tc>
          <w:tcPr>
            <w:tcW w:type="dxa" w:w="57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Неудовлетворительное состояние</w:t>
            </w:r>
          </w:p>
        </w:tc>
      </w:tr>
      <w:tr>
        <w:trPr>
          <w:jc w:val="left"/>
        </w:trPr>
        <w:tc>
          <w:tcPr>
            <w:tcW w:type="dxa" w:w="26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Звенья цепи</w:t>
            </w:r>
          </w:p>
        </w:tc>
        <w:tc>
          <w:tcPr>
            <w:tcW w:type="dxa" w:w="488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pict>
                <v:shape id="_x0000_s16" type="#_x0000_t75" style="width:58pt;height:96pt;mso-position-horizontal:absolute;mso-position-horizontal-relative:char;mso-position-vertical:absolute;mso-position-vertical-relative:line;z-index:100" filled="t" stroked="t">
                  <v:imagedata r:id="rId49" o:title=""/>
                </v:shape>
              </w:pict>
            </w:r>
          </w:p>
        </w:tc>
        <w:tc>
          <w:tcPr>
            <w:tcW w:type="dxa" w:w="57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pict>
                <v:shape id="_x0000_s17" type="#_x0000_t75" style="width:57pt;height:101pt;mso-position-horizontal:absolute;mso-position-horizontal-relative:char;mso-position-vertical:absolute;mso-position-vertical-relative:line;z-index:100" filled="t" stroked="t">
                  <v:imagedata r:id="rId50" o:title=""/>
                </v:shape>
              </w:pic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Износ звеньев превышает допустимый</w:t>
            </w:r>
          </w:p>
        </w:tc>
      </w:tr>
      <w:tr>
        <w:trPr>
          <w:jc w:val="left"/>
        </w:trPr>
        <w:tc>
          <w:tcPr>
            <w:tcW w:type="dxa" w:w="26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 переходного мостика</w:t>
            </w:r>
          </w:p>
        </w:tc>
        <w:tc>
          <w:tcPr>
            <w:tcW w:type="dxa" w:w="488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pict>
                <v:shape id="_x0000_s18" type="#_x0000_t75" style="width:149pt;height:49pt;mso-position-horizontal:absolute;mso-position-horizontal-relative:char;mso-position-vertical:absolute;mso-position-vertical-relative:line;z-index:100" filled="t" stroked="t">
                  <v:imagedata r:id="rId51" o:title=""/>
                </v:shape>
              </w:pict>
            </w:r>
          </w:p>
        </w:tc>
        <w:tc>
          <w:tcPr>
            <w:tcW w:type="dxa" w:w="57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pict>
                <v:shape id="_x0000_s19" type="#_x0000_t75" style="width:150pt;height:50pt;mso-position-horizontal:absolute;mso-position-horizontal-relative:char;mso-position-vertical:absolute;mso-position-vertical-relative:line;z-index:100" filled="t" stroked="t">
                  <v:imagedata r:id="rId52" o:title=""/>
                </v:shape>
              </w:pic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Износ пола превышает допустимый</w:t>
            </w:r>
          </w:p>
        </w:tc>
      </w:tr>
      <w:tr>
        <w:trPr>
          <w:jc w:val="left"/>
        </w:trPr>
        <w:tc>
          <w:tcPr>
            <w:tcW w:type="dxa" w:w="26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Крепление переходного мостика</w:t>
            </w:r>
          </w:p>
        </w:tc>
        <w:tc>
          <w:tcPr>
            <w:tcW w:type="dxa" w:w="488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pict>
                <v:shape id="_x0000_s20" type="#_x0000_t75" style="width:127pt;height:96pt;mso-position-horizontal:absolute;mso-position-horizontal-relative:char;mso-position-vertical:absolute;mso-position-vertical-relative:line;z-index:100" filled="t" stroked="t">
                  <v:imagedata r:id="rId53" o:title=""/>
                </v:shape>
              </w:pict>
            </w:r>
          </w:p>
        </w:tc>
        <w:tc>
          <w:tcPr>
            <w:tcW w:type="dxa" w:w="57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pict>
                <v:shape id="_x0000_s21" type="#_x0000_t75" style="width:130pt;height:96pt;mso-position-horizontal:absolute;mso-position-horizontal-relative:char;mso-position-vertical:absolute;mso-position-vertical-relative:line;z-index:100" filled="t" stroked="t">
                  <v:imagedata r:id="rId54" o:title=""/>
                </v:shape>
              </w:pic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Отсутствует болт с гайкой.</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Лопнула скоба крепления, отсутствует гайка</w:t>
            </w:r>
          </w:p>
        </w:tc>
      </w:tr>
      <w:tr>
        <w:trPr>
          <w:jc w:val="left"/>
        </w:trPr>
        <w:tc>
          <w:tcPr>
            <w:tcW w:type="dxa" w:w="26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Крепление скобы к брусу</w:t>
            </w:r>
          </w:p>
        </w:tc>
        <w:tc>
          <w:tcPr>
            <w:tcW w:type="dxa" w:w="488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pict>
                <v:shape id="_x0000_s22" type="#_x0000_t75" style="width:133pt;height:137pt;mso-position-horizontal:absolute;mso-position-horizontal-relative:char;mso-position-vertical:absolute;mso-position-vertical-relative:line;z-index:100" filled="t" stroked="t">
                  <v:imagedata r:id="rId55" o:title=""/>
                </v:shape>
              </w:pict>
            </w:r>
          </w:p>
        </w:tc>
        <w:tc>
          <w:tcPr>
            <w:tcW w:type="dxa" w:w="57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pict>
                <v:shape id="_x0000_s23" type="#_x0000_t75" style="width:126pt;height:132pt;mso-position-horizontal:absolute;mso-position-horizontal-relative:char;mso-position-vertical:absolute;mso-position-vertical-relative:line;z-index:100" filled="t" stroked="t">
                  <v:imagedata r:id="rId56" o:title=""/>
                </v:shape>
              </w:pic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Нарушено крепление скобы</w:t>
            </w:r>
          </w:p>
        </w:tc>
      </w:tr>
      <w:tr>
        <w:trPr>
          <w:jc w:val="left"/>
        </w:trPr>
        <w:tc>
          <w:tcPr>
            <w:tcW w:type="dxa" w:w="26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Крепление каната</w:t>
            </w:r>
          </w:p>
        </w:tc>
        <w:tc>
          <w:tcPr>
            <w:tcW w:type="dxa" w:w="488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pict>
                <v:shape id="_x0000_s24" type="#_x0000_t75" style="width:79pt;height:140pt;mso-position-horizontal:absolute;mso-position-horizontal-relative:char;mso-position-vertical:absolute;mso-position-vertical-relative:line;z-index:100" filled="t" stroked="t">
                  <v:imagedata r:id="rId57" o:title=""/>
                </v:shape>
              </w:pict>
            </w:r>
          </w:p>
        </w:tc>
        <w:tc>
          <w:tcPr>
            <w:tcW w:type="dxa" w:w="57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pict>
                <v:shape id="_x0000_s25" type="#_x0000_t75" style="width:78pt;height:137pt;mso-position-horizontal:absolute;mso-position-horizontal-relative:char;mso-position-vertical:absolute;mso-position-vertical-relative:line;z-index:100" filled="t" stroked="t">
                  <v:imagedata r:id="rId58" o:title=""/>
                </v:shape>
              </w:pic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Лопнул сварной шов крепления каната</w:t>
            </w:r>
          </w:p>
        </w:tc>
      </w:tr>
    </w:tbl>
    <w:p>
      <w:pPr>
        <w:spacing w:after="0" w:line="240"/>
        <w:rPr>
          <w:b w:val="false"/>
          <w:rFonts w:ascii="Times New Roman" w:eastAsia="Times New Roman" w:hAnsi="Times New Roman" w:cs="Times New Roman"/>
          <w:sz w:val="24"/>
          <w:i w:val="false"/>
          <w:strike w:val="false"/>
        </w:rPr>
        <w:sectPr>
          <w:type w:val="nextPage"/>
          <w:cols w:num="1" w:space="720" w:equalWidth="true"/>
          <w:pgSz w:w="16838" w:h="11906" w:orient="landscape"/>
          <w:pgMar w:left="397" w:right="397" w:top="1133" w:bottom="566" w:gutter="0" w:header="0" w:footer="0"/>
          <w:headerReference w:type="default" r:id="rId60"/>
          <w:footerReference w:type="default" r:id="rId62"/>
        </w:sect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0"/>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Г</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(справочное)</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4" w:name="Par403"/>
      <w:bookmarkEnd w:id="4"/>
      <w:r>
        <w:rPr>
          <w:b w:val="false"/>
          <w:rFonts w:ascii="Times New Roman" w:eastAsia="Times New Roman" w:hAnsi="Times New Roman" w:cs="Times New Roman"/>
          <w:sz w:val="24"/>
          <w:i w:val="false"/>
          <w:strike w:val="false"/>
        </w:rPr>
        <w:t xml:space="preserve">ПРИМЕР ОФОРМЛЕНИЯ ИНФОРМАЦИОННОЙ ДОСКИ</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ПРАВИЛА</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эксплуатации детской игровой площадки</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ВНИМАНИЕ!</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Дети до семи лет должны находиться на детской площадке под присмотром родителей, воспитателей или сопровождающих взрослых.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Перед использованием игрового оборудования следует убедиться в его безопасности и отсутствии посторонних предметов.</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Назначение детского игрового оборудования: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Детский игровой комплекс "Юниор"               Для детей от 7 до 12 лет</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Канатная дорога                                Для детей от 7 до 12 лет</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Качели, карусели,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качалка на пружине                             Для детей от 7 до 12 лет</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Спортивный комплекс                            Для детей от 7 до 12 лет</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Детский игровой комплекс ИК-Г44                Для детей от 3 до 7 лет</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Песочница, качалка-балансир,</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качалка на пружине                             Для детей от 3 до 7 лет</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УВАЖАЕМЫЕ ПОСЕТИТЕЛИ!</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детской площадке</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Пользоваться детским игровым оборудованием лицам старше 16 лет и массой более 70 кг.</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Мусорить, курить и оставлять окурки, приносить и оставлять стеклянные бутылки.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Выгуливать домашних животных.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Использовать игровое оборудование не по назначению.</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Номера телефонов для экстренных случаев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Медицинская служба (скорая помощь)      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Служба спасения                         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Служба эксплуатации                     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Ближайший телефон находится по адресу   _______________________________</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before="100" w:after="100" w:line="240"/>
        <w:pBdr>
          <w:top w:val="single"/>
        </w:pBdr>
        <w:rPr>
          <w:b w:val="false"/>
          <w:rFonts w:ascii="Times New Roman" w:eastAsia="Times New Roman" w:hAnsi="Times New Roman" w:cs="Times New Roman"/>
          <w:sz w:val="0"/>
          <w:i w:val="false"/>
          <w:strike w:val="false"/>
        </w:rPr>
      </w:pPr>
    </w:p>
    <w:sectPr>
      <w:type w:val="nextPage"/>
      <w:cols w:num="1" w:space="720" w:equalWidth="true"/>
      <w:pgSz w:w="11906" w:h="16838"/>
      <w:pgMar w:left="1133" w:right="566" w:top="1440" w:bottom="1440" w:gutter="0" w:header="0" w:footer="0"/>
      <w:headerReference w:type="default" r:id="rId65"/>
      <w:footerReference w:type="default" r:id="rId67"/>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pPr>
      <w:r>
        <w:rPr/>
        <w:separator/>
      </w:r>
    </w:p>
  </w:endnote>
  <w:endnote w:type="continuationSeparator" w:id="1">
    <w:p>
      <w:pPr>
        <w:spacing w:after="0"/>
      </w:pPr>
      <w:r>
        <w:rPr/>
        <w:separator/>
      </w:r>
    </w:p>
  </w:endnote>
</w:endnotes>
</file>

<file path=word/fontTable.xml><?xml version="1.0" encoding="utf-8"?>
<w:fonts xmlns:w="http://schemas.openxmlformats.org/wordprocessingml/2006/main">
  <w:font w:name="Times New Roman">
    <w:family w:val="roman"/>
    <w:charset w:val="CC"/>
    <w:pitch w:val="variable"/>
  </w:font>
  <w:font w:name="Courier New">
    <w:family w:val="modern"/>
    <w:charset w:val="CC"/>
    <w:pitch w:val="fixed"/>
  </w:font>
  <w:font w:name="Arial">
    <w:family w:val="roman"/>
    <w:charset w:val="CC"/>
    <w:pitch w:val="variable"/>
  </w:font>
  <w:font w:name="Courier New">
    <w:family w:val="modern"/>
    <w:charset w:val="CC"/>
    <w:pitch w:val="fixed"/>
  </w:font>
  <w:font w:name="Tahoma">
    <w:family w:val="modern"/>
    <w:charset w:val="CC"/>
    <w:pitch w:val="fixed"/>
  </w:font>
  <w:font w:name="Tahoma">
    <w:family w:val="roman"/>
    <w:charset w:val="CC"/>
    <w:pitch w:val="variable"/>
  </w:font>
  <w:font w:name="Tahoma">
    <w:family w:val="roman"/>
    <w:charset w:val="CC"/>
    <w:pitch w:val="variable"/>
  </w:font>
  <w:font w:name="Times New Roman">
    <w:family w:val="roman"/>
    <w:charset w:val="CC"/>
    <w:pitch w:val="variable"/>
  </w:font>
  <w:font w:name="Times New Roman">
    <w:family w:val="roman"/>
    <w:charset w:val="CC"/>
    <w:pitch w:val="variable"/>
  </w:font>
  <w:font w:name="Arial">
    <w:family w:val="auto"/>
    <w:charset w:val="CC"/>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8">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25">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4606"/>
      <w:gridCol w:w="4745"/>
      <w:gridCol w:w="4607"/>
    </w:tblGrid>
    <w:tr>
      <w:trPr>
        <w:trHeight w:val="1170" w:hRule="exact"/>
      </w:trPr>
      <w:tc>
        <w:tcPr>
          <w:tcW w:type="dxa" w:w="4606"/>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4745"/>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29">
            <w:r>
              <w:rPr>
                <w:b w:val="true"/>
                <w:rFonts w:ascii="Tahoma" w:eastAsia="Tahoma" w:hAnsi="Tahoma" w:cs="Tahoma"/>
                <w:sz w:val="20"/>
                <w:i w:val="false"/>
                <w:color w:val="0000ff"/>
              </w:rPr>
              <w:t xml:space="preserve">www.consultant.ru</w:t>
            </w:r>
          </w:hyperlink>
        </w:p>
      </w:tc>
      <w:tc>
        <w:tcPr>
          <w:tcW w:type="dxa" w:w="4607"/>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33">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4606"/>
      <w:gridCol w:w="4745"/>
      <w:gridCol w:w="4607"/>
    </w:tblGrid>
    <w:tr>
      <w:trPr>
        <w:trHeight w:val="1170" w:hRule="exact"/>
      </w:trPr>
      <w:tc>
        <w:tcPr>
          <w:tcW w:type="dxa" w:w="4606"/>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4745"/>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61">
            <w:r>
              <w:rPr>
                <w:b w:val="true"/>
                <w:rFonts w:ascii="Tahoma" w:eastAsia="Tahoma" w:hAnsi="Tahoma" w:cs="Tahoma"/>
                <w:sz w:val="20"/>
                <w:i w:val="false"/>
                <w:color w:val="0000ff"/>
              </w:rPr>
              <w:t xml:space="preserve">www.consultant.ru</w:t>
            </w:r>
          </w:hyperlink>
        </w:p>
      </w:tc>
      <w:tc>
        <w:tcPr>
          <w:tcW w:type="dxa" w:w="4607"/>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66">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pPr>
      <w:r>
        <w:rPr/>
        <w:separator/>
      </w:r>
    </w:p>
  </w:footnote>
  <w:footnote w:type="continuationSeparator" w:id="1">
    <w:p>
      <w:pPr>
        <w:spacing w:after="0"/>
      </w:pPr>
      <w:r>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"ГОСТ Р 52301-2013. Национальный стандарт Российской Федерации. Оборудование и покрытия детских игровых площадок. Безопа...</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6">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11.02.2025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"ГОСТ Р 52301-2013. Национальный стандарт Российской Федерации. Оборудование и покрытия детских игровых площадок. Безопа...</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23">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11.02.2025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7537"/>
      <w:gridCol w:w="6420"/>
    </w:tblGrid>
    <w:tr>
      <w:trPr>
        <w:trHeight w:val="1190" w:hRule="exact"/>
      </w:trPr>
      <w:tc>
        <w:tcPr>
          <w:tcW w:type="dxa" w:w="7537"/>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"ГОСТ Р 52301-2013. Национальный стандарт Российской Федерации. Оборудование и покрытия детских игровых площадок. Безопа...</w:t>
          </w:r>
        </w:p>
      </w:tc>
      <w:tc>
        <w:tcPr>
          <w:tcW w:type="dxa" w:w="6420"/>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27">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11.02.2025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"ГОСТ Р 52301-2013. Национальный стандарт Российской Федерации. Оборудование и покрытия детских игровых площадок. Безопа...</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31">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11.02.2025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7537"/>
      <w:gridCol w:w="6420"/>
    </w:tblGrid>
    <w:tr>
      <w:trPr>
        <w:trHeight w:val="1190" w:hRule="exact"/>
      </w:trPr>
      <w:tc>
        <w:tcPr>
          <w:tcW w:type="dxa" w:w="7537"/>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"ГОСТ Р 52301-2013. Национальный стандарт Российской Федерации. Оборудование и покрытия детских игровых площадок. Безопа...</w:t>
          </w:r>
        </w:p>
      </w:tc>
      <w:tc>
        <w:tcPr>
          <w:tcW w:type="dxa" w:w="6420"/>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59">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11.02.2025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"ГОСТ Р 52301-2013. Национальный стандарт Российской Федерации. Оборудование и покрытия детских игровых площадок. Безопа...</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64">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11.02.2025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settings.xml><?xml version="1.0" encoding="utf-8"?>
<w:settings xmlns:w="http://schemas.openxmlformats.org/wordprocessingml/2006/main" xmlns:m="http://schemas.openxmlformats.org/officeDocument/2006/math">
  <w:zoom w:percent="100"/>
  <w:defaultTabStop w:val="720"/>
  <w:characterSpacingControl xmlns:w="http://schemas.openxmlformats.org/wordprocessingml/2006/main" w:val="doNotCompress"/>
  <w:compat>
    <w:doNotUseHTMLParagraphAutoSpacing xmlns:w="http://schemas.openxmlformats.org/wordprocessingml/2006/main"/>
    <w:forgetLastTabAlignment xmlns:w="http://schemas.openxmlformats.org/wordprocessingml/2006/main"/>
  </w:compat>
  <m:mathPr>
    <m:mathFont xmlns:m="http://schemas.openxmlformats.org/officeDocument/2006/math" m:val="Cambria Math"/>
    <m:brkBin xmlns:m="http://schemas.openxmlformats.org/officeDocument/2006/math" m:val="before"/>
    <m:brkBinSub xmlns:m="http://schemas.openxmlformats.org/officeDocument/2006/math" m:val="--"/>
    <m:smallFrac xmlns:m="http://schemas.openxmlformats.org/officeDocument/2006/math" m:val="off"/>
    <m:dispDef xmlns:m="http://schemas.openxmlformats.org/officeDocument/2006/math"/>
    <m:lMargin xmlns:m="http://schemas.openxmlformats.org/officeDocument/2006/math" m:val="0"/>
    <m:rMargin xmlns:m="http://schemas.openxmlformats.org/officeDocument/2006/math" m:val="0"/>
    <m:defJc m:val="centerGroup"/>
    <m:wrapIndent xmlns:m="http://schemas.openxmlformats.org/officeDocument/2006/math" m:val="1440"/>
    <m:intLim xmlns:m="http://schemas.openxmlformats.org/officeDocument/2006/math" m:val="subSup"/>
    <m:naryLim xmlns:m="http://schemas.openxmlformats.org/officeDocument/2006/math"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footnotePr xmlns:w="http://schemas.openxmlformats.org/wordprocessingml/2006/main">
    <w:footnote w:id="1"/>
    <w:footnote w:id="0"/>
  </w:footnotePr>
  <w:endnotePr xmlns:w="http://schemas.openxmlformats.org/wordprocessingml/2006/main">
    <w:endnote w:id="1"/>
    <w:endnote w:id="0"/>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image" Target="media/Image1.png"/><Relationship Id="rId3" Type="http://schemas.openxmlformats.org/officeDocument/2006/relationships/hyperlink" Target="https://www.consultant.ru%20\o%20&#1057;&#1089;&#1099;&#1083;&#1082;&#1072;%20&#1085;&#1072;%20&#1050;&#1086;&#1085;&#1089;&#1091;&#1083;&#1100;&#1090;&#1072;&#1085;&#1090;&#1055;&#1083;&#1102;&#1089;" TargetMode="External"/><Relationship Id="rId4" Type="http://schemas.openxmlformats.org/officeDocument/2006/relationships/hyperlink" Target="https://login.consultant.ru/link/?req=doc&amp;base=STR&amp;n=17775&amp;date=11.02.2025&amp;dst=100010&amp;field=134&amp;demo=1%20\o%20\&#1043;&#1054;&#1057;&#1058;%20&#1056;%2052301-2013.%20&#1053;&#1072;&#1094;&#1080;&#1086;&#1085;&#1072;&#1083;&#1100;&#1085;&#1099;&#1081;%20&#1089;&#1090;&#1072;&#1085;&#1076;&#1072;&#1088;&#1090;%20&#1056;&#1086;&#1089;&#1089;&#1080;&#1081;&#1089;&#1082;&#1086;&#1081;%20&#1060;&#1077;&#1076;&#1077;&#1088;&#1072;&#1094;&#1080;&#1080;.%20&#1054;&#1073;&#1086;&#1088;&#1091;&#1076;&#1086;&#1074;&#1072;&#1085;&#1080;&#1077;%20&#1080;%20&#1087;&#1086;&#1082;&#1088;&#1099;&#1090;&#1080;&#1103;%20&#1076;&#1077;&#1090;&#1089;&#1082;&#1080;&#1093;%20&#1080;&#1075;&#1088;&#1086;&#1074;&#1099;&#1093;%20&#1087;&#1083;&#1086;&#1097;&#1072;&#1076;&#1086;&#1082;.%20&#1041;&#1077;&#1079;&#1086;&#1087;&#1072;&#1089;&#1085;&#1086;&#1089;&#1090;&#1100;%20&#1087;&#1088;&#1080;%20&#1101;&#1082;&#1089;&#1087;&#1083;&#1091;&#1072;&#1090;&#1072;&#1094;&#1080;&#1080;.%20&#1054;&#1073;&#1097;&#1080;&#1077;%20&#1090;&#1088;&#1077;&#1073;&#1086;&#1074;&#1072;&#1085;&#1080;&#1103;\%20(&#1091;&#1090;&#1074;.%20&#1080;%20&#1074;&#1074;&#1077;&#1076;&#1077;&#1085;%20&#1074;%20&#1076;&#1077;&#1081;&#1089;&#1090;&#1074;&#1080;&#1077;%20&#1055;&#1088;&#1080;&#1082;&#1072;&#1079;&#1086;&#1084;%20&#1056;&#1086;&#1089;&#1089;&#1090;&#1072;&#1085;&#1076;&#1072;&#1088;&#1090;&#1072;%20&#1086;&#1090;%2024.06.2013%20N%20182-&#1089;&#1090;)&lt;w:br%20w:type=textWrapping%20w:clear=none/&gt;{&#1050;&#1086;&#1085;&#1089;&#1091;&#1083;&#1100;&#1090;&#1072;&#1085;&#1090;&#1055;&#1083;&#1102;&#1089;}" TargetMode="External"/><Relationship Id="rId5" Type="http://schemas.openxmlformats.org/officeDocument/2006/relationships/hyperlink" Target="https://login.consultant.ru/link/?req=doc&amp;base=STR&amp;n=32109&amp;date=11.02.2025&amp;demo=1%20\o%20\&#1043;&#1054;&#1057;&#1058;%20&#1056;%2052301-2004.%20&#1053;&#1072;&#1094;&#1080;&#1086;&#1085;&#1072;&#1083;&#1100;&#1085;&#1099;&#1081;%20&#1089;&#1090;&#1072;&#1085;&#1076;&#1072;&#1088;&#1090;%20&#1056;&#1086;&#1089;&#1089;&#1080;&#1081;&#1089;&#1082;&#1086;&#1081;%20&#1060;&#1077;&#1076;&#1077;&#1088;&#1072;&#1094;&#1080;&#1080;.%20&#1054;&#1073;&#1086;&#1088;&#1091;&#1076;&#1086;&#1074;&#1072;&#1085;&#1080;&#1077;%20&#1076;&#1077;&#1090;&#1089;&#1082;&#1080;&#1093;%20&#1080;&#1075;&#1088;&#1086;&#1074;&#1099;&#1093;%20&#1087;&#1083;&#1086;&#1097;&#1072;&#1076;&#1086;&#1082;.%20&#1041;&#1077;&#1079;&#1086;&#1087;&#1072;&#1089;&#1085;&#1086;&#1089;&#1090;&#1100;%20&#1087;&#1088;&#1080;%20&#1101;&#1082;&#1089;&#1087;&#1083;&#1091;&#1072;&#1090;&#1072;&#1094;&#1080;&#1080;.%20&#1054;&#1073;&#1097;&#1080;&#1077;%20&#1090;&#1088;&#1077;&#1073;&#1086;&#1074;&#1072;&#1085;&#1080;&#1103;\%20(&#1091;&#1090;&#1074;.%20&#1055;&#1088;&#1080;&#1082;&#1072;&#1079;&#1086;&#1084;%20&#1056;&#1086;&#1089;&#1090;&#1077;&#1093;&#1088;&#1077;&#1075;&#1091;&#1083;&#1080;&#1088;&#1086;&#1074;&#1072;&#1085;&#1080;&#1103;%20&#1086;&#1090;%2030.12.2004%20N%20151-&#1089;&#1090;)&lt;w:br%20w:type=textWrapping%20w:clear=none/&gt;------------%20&#1059;&#1090;&#1088;&#1072;&#1090;&#1080;&#1083;%20&#1089;&#1080;&#1083;&#1091;%20&#1080;&#1083;&#1080;%20&#1086;&#1090;&#1084;&#1077;&#1085;&#1077;&#1085;&lt;w:br%20w:type=textWrapping%20w:clear=none/&gt;{&#1050;&#1086;&#1085;&#1089;&#1091;&#1083;&#1100;&#1090;&#1072;&#1085;&#1090;&#1055;&#1083;&#1102;&#1089;}" TargetMode="External"/><Relationship Id="rId7" Type="http://schemas.openxmlformats.org/officeDocument/2006/relationships/header" Target="header1.xml"/><Relationship Id="rId9" Type="http://schemas.openxmlformats.org/officeDocument/2006/relationships/footer" Target="footer1.xml"/><Relationship Id="rId10" Type="http://schemas.openxmlformats.org/officeDocument/2006/relationships/hyperlink" Target="https://login.consultant.ru/link/?req=doc&amp;base=LAW&amp;n=268246&amp;date=11.02.2025&amp;demo=1%20\o%20&#1055;&#1088;&#1080;&#1082;&#1072;&#1079;%20&#1056;&#1086;&#1089;&#1089;&#1090;&#1072;&#1085;&#1076;&#1072;&#1088;&#1090;&#1072;%20&#1086;&#1090;%2024.06.2013%20N%20182-&#1089;&#1090;%20\&#1054;&#1073;%20&#1091;&#1090;&#1074;&#1077;&#1088;&#1078;&#1076;&#1077;&#1085;&#1080;&#1080;%20&#1085;&#1072;&#1094;&#1080;&#1086;&#1085;&#1072;&#1083;&#1100;&#1085;&#1086;&#1075;&#1086;%20&#1089;&#1090;&#1072;&#1085;&#1076;&#1072;&#1088;&#1090;&#1072;\&lt;w:br%20w:type=textWrapping%20w:clear=none/&gt;{&#1050;&#1086;&#1085;&#1089;&#1091;&#1083;&#1100;&#1090;&#1072;&#1085;&#1090;&#1055;&#1083;&#1102;&#1089;}" TargetMode="External"/><Relationship Id="rId11" Type="http://schemas.openxmlformats.org/officeDocument/2006/relationships/hyperlink" Target="https://login.consultant.ru/link/?req=doc&amp;base=LAW&amp;n=456140&amp;date=11.02.2025&amp;dst=101421&amp;field=134&amp;demo=1%20\o%20\&#1054;&#1050;%20001-2021%20(&#1048;&#1057;&#1054;%20&#1052;&#1050;&#1057;).%20&#1054;&#1073;&#1097;&#1077;&#1088;&#1086;&#1089;&#1089;&#1080;&#1081;&#1089;&#1082;&#1080;&#1081;%20&#1082;&#1083;&#1072;&#1089;&#1089;&#1080;&#1092;&#1080;&#1082;&#1072;&#1090;&#1086;&#1088;%20&#1089;&#1090;&#1072;&#1085;&#1076;&#1072;&#1088;&#1090;&#1086;&#1074;\%20(&#1091;&#1090;&#1074;.%20&#1087;&#1088;&#1080;&#1082;&#1072;&#1079;&#1086;&#1084;%20&#1056;&#1086;&#1089;&#1089;&#1090;&#1072;&#1085;&#1076;&#1072;&#1088;&#1090;&#1072;%20&#1086;&#1090;%2019.11.2021%20N%201506-&#1089;&#1090;)%20(&#1088;&#1077;&#1076;.%20&#1086;&#1090;%2015.08.2023)&lt;w:br%20w:type=textWrapping%20w:clear=none/&gt;{&#1050;&#1086;&#1085;&#1089;&#1091;&#1083;&#1100;&#1090;&#1072;&#1085;&#1090;&#1055;&#1083;&#1102;&#1089;}" TargetMode="External"/><Relationship Id="rId12" Type="http://schemas.openxmlformats.org/officeDocument/2006/relationships/hyperlink" Target="https://login.consultant.ru/link/?req=doc&amp;base=LAW&amp;n=176210&amp;date=11.02.2025&amp;dst=391&amp;field=134&amp;demo=1%20\o%20\&#1054;&#1050;%20005-93.%20&#1054;&#1073;&#1097;&#1077;&#1088;&#1086;&#1089;&#1089;&#1080;&#1081;&#1089;&#1082;&#1080;&#1081;%20&#1082;&#1083;&#1072;&#1089;&#1089;&#1080;&#1092;&#1080;&#1082;&#1072;&#1090;&#1086;&#1088;%20&#1087;&#1088;&#1086;&#1076;&#1091;&#1082;&#1094;&#1080;&#1080;\%20(&#1091;&#1090;&#1074;.%20&#1055;&#1086;&#1089;&#1090;&#1072;&#1085;&#1086;&#1074;&#1083;&#1077;&#1085;&#1080;&#1077;&#1084;%20&#1043;&#1086;&#1089;&#1089;&#1090;&#1072;&#1085;&#1076;&#1072;&#1088;&#1090;&#1072;%20&#1056;&#1086;&#1089;&#1089;&#1080;&#1080;%20&#1086;&#1090;%2030.12.1993%20N%20301)%20(&#1088;&#1077;&#1076;.%20&#1086;&#1090;%2022.10.2014,%20&#1089;%20&#1080;&#1079;&#1084;.%20&#1086;&#1090;%2029.09.2016)%20(&#1076;&#1072;&#1090;&#1072;%20&#1074;&#1074;&#1077;&#1076;&#1077;&#1085;&#1080;&#1103;%2001.07.1994)%20(&#1082;&#1086;&#1076;&#1099;%2052%200000%20-%2098%209934)&lt;w:br%20w:type=textWrapping%20w:clear=none/&gt;{&#1050;&#1086;&#1085;&#1089;&#1091;&#1083;&#1100;&#1090;&#1072;&#1085;&#1090;&#1055;&#1083;&#1102;&#1089;}" TargetMode="External"/><Relationship Id="rId13" Type="http://schemas.openxmlformats.org/officeDocument/2006/relationships/hyperlink" Target="https://login.consultant.ru/link/?req=doc&amp;base=LAW&amp;n=268246&amp;date=11.02.2025&amp;dst=100006&amp;field=134&amp;demo=1%20\o%20&#1055;&#1088;&#1080;&#1082;&#1072;&#1079;%20&#1056;&#1086;&#1089;&#1089;&#1090;&#1072;&#1085;&#1076;&#1072;&#1088;&#1090;&#1072;%20&#1086;&#1090;%2024.06.2013%20N%20182-&#1089;&#1090;%20\&#1054;&#1073;%20&#1091;&#1090;&#1074;&#1077;&#1088;&#1078;&#1076;&#1077;&#1085;&#1080;&#1080;%20&#1085;&#1072;&#1094;&#1080;&#1086;&#1085;&#1072;&#1083;&#1100;&#1085;&#1086;&#1075;&#1086;%20&#1089;&#1090;&#1072;&#1085;&#1076;&#1072;&#1088;&#1090;&#1072;\&lt;w:br%20w:type=textWrapping%20w:clear=none/&gt;{&#1050;&#1086;&#1085;&#1089;&#1091;&#1083;&#1100;&#1090;&#1072;&#1085;&#1090;&#1055;&#1083;&#1102;&#1089;}" TargetMode="External"/><Relationship Id="rId14" Type="http://schemas.openxmlformats.org/officeDocument/2006/relationships/hyperlink" Target="https://login.consultant.ru/link/?req=doc&amp;base=STR&amp;n=18029&amp;date=11.02.2025&amp;dst=100120&amp;field=134&amp;demo=1%20\o%20\&#1043;&#1054;&#1057;&#1058;%20&#1056;%201.0-2012.%20&#1053;&#1072;&#1094;&#1080;&#1086;&#1085;&#1072;&#1083;&#1100;&#1085;&#1099;&#1081;%20&#1089;&#1090;&#1072;&#1085;&#1076;&#1072;&#1088;&#1090;%20&#1056;&#1086;&#1089;&#1089;&#1080;&#1081;&#1089;&#1082;&#1086;&#1081;%20&#1060;&#1077;&#1076;&#1077;&#1088;&#1072;&#1094;&#1080;&#1080;.%20&#1057;&#1090;&#1072;&#1085;&#1076;&#1072;&#1088;&#1090;&#1080;&#1079;&#1072;&#1094;&#1080;&#1103;%20&#1074;%20&#1056;&#1086;&#1089;&#1089;&#1080;&#1081;&#1089;&#1082;&#1086;&#1081;%20&#1060;&#1077;&#1076;&#1077;&#1088;&#1072;&#1094;&#1080;&#1080;.%20&#1054;&#1089;&#1085;&#1086;&#1074;&#1085;&#1099;&#1077;%20&#1087;&#1086;&#1083;&#1086;&#1078;&#1077;&#1085;&#1080;&#1103;\%20(&#1091;&#1090;&#1074;.%20&#1080;%20&#1074;&#1074;&#1077;&#1076;&#1077;&#1085;%20&#1074;%20&#1076;&#1077;&#1081;&#1089;&#1090;&#1074;&#1080;&#1077;%20&#1055;&#1088;&#1080;&#1082;&#1072;&#1079;&#1086;&#1084;%20&#1056;&#1086;&#1089;&#1089;&#1090;&#1072;&#1085;&#1076;&#1072;&#1088;&#1090;&#1072;%20&#1086;&#1090;%2023.11.2012%20N%201146-&#1089;&#1090;)%20(&#1088;&#1077;&#1076;.%20&#1086;&#1090;%2022.11.2013)&lt;w:br%20w:type=textWrapping%20w:clear=none/&gt;------------%20&#1059;&#1090;&#1088;&#1072;&#1090;&#1080;&#1083;%20&#1089;&#1080;&#1083;&#1091;%20&#1080;&#1083;&#1080;%20&#1086;&#1090;&#1084;&#1077;&#1085;&#1077;&#1085;&lt;w:br%20w:type=textWrapping%20w:clear=none/&gt;{&#1050;&#1086;&#1085;&#1089;&#1091;&#1083;&#1100;&#1090;&#1072;&#1085;&#1090;&#1055;&#1083;&#1102;&#1089;}" TargetMode="External"/><Relationship Id="rId15" Type="http://schemas.openxmlformats.org/officeDocument/2006/relationships/hyperlink" Target="http://www.gost.ru" TargetMode="External"/><Relationship Id="rId16" Type="http://schemas.openxmlformats.org/officeDocument/2006/relationships/hyperlink" Target="https://login.consultant.ru/link/?req=doc&amp;base=STR&amp;n=6731&amp;date=11.02.2025&amp;demo=1%20\o%20\&#1043;&#1054;&#1057;&#1058;%202.601-2006.%20&#1045;&#1076;&#1080;&#1085;&#1072;&#1103;%20&#1089;&#1080;&#1089;&#1090;&#1077;&#1084;&#1072;%20&#1082;&#1086;&#1085;&#1089;&#1090;&#1088;&#1091;&#1082;&#1090;&#1086;&#1088;&#1089;&#1082;&#1086;&#1081;%20&#1076;&#1086;&#1082;&#1091;&#1084;&#1077;&#1085;&#1090;&#1072;&#1094;&#1080;&#1080;.%20&#1069;&#1082;&#1089;&#1087;&#1083;&#1091;&#1072;&#1090;&#1072;&#1094;&#1080;&#1086;&#1085;&#1085;&#1099;&#1077;%20&#1076;&#1086;&#1082;&#1091;&#1084;&#1077;&#1085;&#1090;&#1099;\%20(&#1074;&#1074;&#1077;&#1076;&#1077;&#1085;%20&#1074;%20&#1076;&#1077;&#1081;&#1089;&#1090;&#1074;&#1080;&#1077;%20&#1055;&#1088;&#1080;&#1082;&#1072;&#1079;&#1086;&#1084;%20&#1056;&#1086;&#1089;&#1090;&#1077;&#1093;&#1088;&#1077;&#1075;&#1091;&#1083;&#1080;&#1088;&#1086;&#1074;&#1072;&#1085;&#1080;&#1103;%20&#1086;&#1090;%2022.06.2006%20N%20118-&#1089;&#1090;)&lt;w:br%20w:type=textWrapping%20w:clear=none/&gt;------------%20&#1059;&#1090;&#1088;&#1072;&#1090;&#1080;&#1083;%20&#1089;&#1080;&#1083;&#1091;%20&#1080;&#1083;&#1080;%20&#1086;&#1090;&#1084;&#1077;&#1085;&#1077;&#1085;&lt;w:br%20w:type=textWrapping%20w:clear=none/&gt;{&#1050;&#1086;&#1085;&#1089;&#1091;&#1083;&#1100;&#1090;&#1072;&#1085;&#1090;&#1055;&#1083;&#1102;&#1089;}" TargetMode="External"/><Relationship Id="rId17" Type="http://schemas.openxmlformats.org/officeDocument/2006/relationships/hyperlink" Target="https://login.consultant.ru/link/?req=doc&amp;base=STR&amp;n=13896&amp;date=11.02.2025&amp;demo=1%20\o%20\&#1043;&#1054;&#1057;&#1058;%2018322-78%20(&#1057;&#1058;%20&#1057;&#1069;&#1042;%205151-85).%20&#1043;&#1086;&#1089;&#1091;&#1076;&#1072;&#1088;&#1089;&#1090;&#1074;&#1077;&#1085;&#1085;&#1099;&#1081;%20&#1089;&#1090;&#1072;&#1085;&#1076;&#1072;&#1088;&#1090;%20&#1057;&#1086;&#1102;&#1079;&#1072;%20&#1057;&#1057;&#1056;.%20&#1057;&#1080;&#1089;&#1090;&#1077;&#1084;&#1072;%20&#1090;&#1077;&#1093;&#1085;&#1080;&#1095;&#1077;&#1089;&#1082;&#1086;&#1075;&#1086;%20&#1086;&#1073;&#1089;&#1083;&#1091;&#1078;&#1080;&#1074;&#1072;&#1085;&#1080;&#1103;%20&#1080;%20&#1088;&#1077;&#1084;&#1086;&#1085;&#1090;&#1072;%20&#1090;&#1077;&#1093;&#1085;&#1080;&#1082;&#1080;.%20&#1058;&#1077;&#1088;&#1084;&#1080;&#1085;&#1099;%20&#1080;%20&#1086;&#1087;&#1088;&#1077;&#1076;&#1077;&#1083;&#1077;&#1085;&#1080;&#1103;\%20(&#1091;&#1090;&#1074;.%20&#1080;%20&#1074;&#1074;&#1077;&#1076;&#1077;&#1085;%20&#1074;%20&#1076;&#1077;&#1081;&#1089;&#1090;&#1074;&#1080;&#1077;%20&#1055;&#1086;&#1089;&#1090;&#1072;&#1085;&#1086;&#1074;&#1083;&#1077;&#1085;&#1080;&#1077;&#1084;%20&#1043;&#1086;&#1089;&#1089;&#1090;&#1072;&#1085;&#1076;&#1072;&#1088;&#1090;&#1072;%20&#1057;&#1057;&#1057;&#1056;%20&#1086;&#1090;%2015.11.1978%20N%202986)%20(&#1088;&#1077;&#1076;.%20&#1086;&#1090;%2001.12.1988)&lt;w:br%20w:type=textWrapping%20w:clear=none/&gt;------------%20&#1059;&#1090;&#1088;&#1072;&#1090;&#1080;&#1083;%20&#1089;&#1080;&#1083;&#1091;%20&#1080;&#1083;&#1080;%20&#1086;&#1090;&#1084;&#1077;&#1085;&#1077;&#1085;&lt;w:br%20w:type=textWrapping%20w:clear=none/&gt;{&#1050;&#1086;&#1085;&#1089;&#1091;&#1083;&#1100;&#1090;&#1072;&#1085;&#1090;&#1055;&#1083;&#1102;&#1089;}" TargetMode="External"/><Relationship Id="rId18" Type="http://schemas.openxmlformats.org/officeDocument/2006/relationships/hyperlink" Target="https://login.consultant.ru/link/?req=doc&amp;base=STR&amp;n=17342&amp;date=11.02.2025&amp;demo=1%20\o%20\&#1043;&#1054;&#1057;&#1058;%20&#1056;%2052169-2012.%20&#1053;&#1072;&#1094;&#1080;&#1086;&#1085;&#1072;&#1083;&#1100;&#1085;&#1099;&#1081;%20&#1089;&#1090;&#1072;&#1085;&#1076;&#1072;&#1088;&#1090;%20&#1056;&#1086;&#1089;&#1089;&#1080;&#1081;&#1089;&#1082;&#1086;&#1081;%20&#1060;&#1077;&#1076;&#1077;&#1088;&#1072;&#1094;&#1080;&#1080;.%20&#1054;&#1073;&#1086;&#1088;&#1091;&#1076;&#1086;&#1074;&#1072;&#1085;&#1080;&#1077;%20&#1080;%20&#1087;&#1086;&#1082;&#1088;&#1099;&#1090;&#1080;&#1103;%20&#1076;&#1077;&#1090;&#1089;&#1082;&#1080;&#1093;%20&#1080;&#1075;&#1088;&#1086;&#1074;&#1099;&#1093;%20&#1087;&#1083;&#1086;&#1097;&#1072;&#1076;&#1086;&#1082;.%20&#1041;&#1077;&#1079;&#1086;&#1087;&#1072;&#1089;&#1085;&#1086;&#1089;&#1090;&#1100;%20&#1082;&#1086;&#1085;&#1089;&#1090;&#1088;&#1091;&#1082;&#1094;&#1080;&#1080;%20&#1080;%20&#1084;&#1077;&#1090;&#1086;&#1076;&#1099;%20&#1080;&#1089;&#1087;&#1099;&#1090;&#1072;&#1085;&#1080;&#1081;.%20&#1054;&#1073;&#1097;&#1080;&#1077;%20&#1090;&#1088;&#1077;&#1073;&#1086;&#1074;&#1072;&#1085;&#1080;&#1103;\%20(&#1091;&#1090;&#1074;.%20&#1080;%20&#1074;&#1074;&#1077;&#1076;&#1077;&#1085;%20&#1074;%20&#1076;&#1077;&#1081;&#1089;&#1090;&#1074;&#1080;&#1077;%20&#1055;&#1088;&#1080;&#1082;&#1072;&#1079;&#1086;&#1084;%20&#1056;&#1086;&#1089;&#1089;&#1090;&#1072;&#1085;&#1076;&#1072;&#1088;&#1090;&#1072;%20&#1086;&#1090;%2023.11.2012%20N%201148-&#1089;&#1090;)&lt;w:br%20w:type=textWrapping%20w:clear=none/&gt;{&#1050;&#1086;&#1085;&#1089;&#1091;&#1083;&#1100;&#1090;&#1072;&#1085;&#1090;&#1055;&#1083;&#1102;&#1089;}" TargetMode="External"/><Relationship Id="rId19" Type="http://schemas.openxmlformats.org/officeDocument/2006/relationships/hyperlink" Target="\l%20Par209%20%20\o%20&#1055;&#1056;&#1048;&#1052;&#1045;&#1056;%20&#1040;&#1050;&#1058;&#1040;%20&#1045;&#1046;&#1045;&#1043;&#1054;&#1044;&#1053;&#1054;&#1043;&#1054;%20&#1054;&#1057;&#1053;&#1054;&#1042;&#1053;&#1054;&#1043;&#1054;%20&#1054;&#1057;&#1052;&#1054;&#1058;&#1056;&#1040;%20&#1054;&#1041;&#1054;&#1056;&#1059;&#1044;&#1054;&#1042;&#1040;&#1053;&#1048;&#1071;" TargetMode="External"/><Relationship Id="rId20" Type="http://schemas.openxmlformats.org/officeDocument/2006/relationships/hyperlink" Target="\l%20Par257%20%20\o%20&#1055;&#1056;&#1048;&#1052;&#1045;&#1056;%20&#1043;&#1056;&#1040;&#1060;&#1048;&#1050;&#1040;%20&#1045;&#1046;&#1045;&#1044;&#1053;&#1045;&#1042;&#1053;&#1054;&#1043;&#1054;%20&#1042;&#1048;&#1047;&#1059;&#1040;&#1051;&#1068;&#1053;&#1054;&#1043;&#1054;%20&#1054;&#1057;&#1052;&#1054;&#1058;&#1056;&#1040;" TargetMode="External"/><Relationship Id="rId21" Type="http://schemas.openxmlformats.org/officeDocument/2006/relationships/hyperlink" Target="\l%20Par315%20%20\o%20&#1042;&#1048;&#1047;&#1059;&#1040;&#1051;&#1068;&#1053;&#1067;&#1049;%20&#1048;%20&#1060;&#1059;&#1053;&#1050;&#1062;&#1048;&#1054;&#1053;&#1040;&#1051;&#1068;&#1053;&#1067;&#1049;%20&#1054;&#1057;&#1052;&#1054;&#1058;&#1056;&#1067;" TargetMode="External"/><Relationship Id="rId22" Type="http://schemas.openxmlformats.org/officeDocument/2006/relationships/hyperlink" Target="\l%20Par403%20%20\o%20&#1055;&#1056;&#1048;&#1052;&#1045;&#1056;%20&#1054;&#1060;&#1054;&#1056;&#1052;&#1051;&#1045;&#1053;&#1048;&#1071;%20&#1048;&#1053;&#1060;&#1054;&#1056;&#1052;&#1040;&#1062;&#1048;&#1054;&#1053;&#1053;&#1054;&#1049;%20&#1044;&#1054;&#1057;&#1050;&#1048;" TargetMode="External"/><Relationship Id="rId24" Type="http://schemas.openxmlformats.org/officeDocument/2006/relationships/header" Target="header2.xml"/><Relationship Id="rId26" Type="http://schemas.openxmlformats.org/officeDocument/2006/relationships/footer" Target="footer2.xml"/><Relationship Id="rId28" Type="http://schemas.openxmlformats.org/officeDocument/2006/relationships/header" Target="header3.xml"/><Relationship Id="rId30" Type="http://schemas.openxmlformats.org/officeDocument/2006/relationships/footer" Target="footer3.xml"/><Relationship Id="rId32" Type="http://schemas.openxmlformats.org/officeDocument/2006/relationships/header" Target="header4.xml"/><Relationship Id="rId34" Type="http://schemas.openxmlformats.org/officeDocument/2006/relationships/footer" Target="footer4.xml"/><Relationship Id="rId35" Type="http://schemas.openxmlformats.org/officeDocument/2006/relationships/image" Target="media/Image2.png"/><Relationship Id="rId36" Type="http://schemas.openxmlformats.org/officeDocument/2006/relationships/image" Target="media/Image3.png"/><Relationship Id="rId37" Type="http://schemas.openxmlformats.org/officeDocument/2006/relationships/image" Target="media/Image4.png"/><Relationship Id="rId38" Type="http://schemas.openxmlformats.org/officeDocument/2006/relationships/image" Target="media/Image5.png"/><Relationship Id="rId39" Type="http://schemas.openxmlformats.org/officeDocument/2006/relationships/image" Target="media/Image6.png"/><Relationship Id="rId40" Type="http://schemas.openxmlformats.org/officeDocument/2006/relationships/image" Target="media/Image7.png"/><Relationship Id="rId41" Type="http://schemas.openxmlformats.org/officeDocument/2006/relationships/image" Target="media/Image8.png"/><Relationship Id="rId42" Type="http://schemas.openxmlformats.org/officeDocument/2006/relationships/image" Target="media/Image9.png"/><Relationship Id="rId43" Type="http://schemas.openxmlformats.org/officeDocument/2006/relationships/image" Target="media/Image10.png"/><Relationship Id="rId44" Type="http://schemas.openxmlformats.org/officeDocument/2006/relationships/image" Target="media/Image11.png"/><Relationship Id="rId45" Type="http://schemas.openxmlformats.org/officeDocument/2006/relationships/image" Target="media/Image12.png"/><Relationship Id="rId46" Type="http://schemas.openxmlformats.org/officeDocument/2006/relationships/image" Target="media/Image13.png"/><Relationship Id="rId47" Type="http://schemas.openxmlformats.org/officeDocument/2006/relationships/image" Target="media/Image14.png"/><Relationship Id="rId48" Type="http://schemas.openxmlformats.org/officeDocument/2006/relationships/image" Target="media/Image15.png"/><Relationship Id="rId49" Type="http://schemas.openxmlformats.org/officeDocument/2006/relationships/image" Target="media/Image16.png"/><Relationship Id="rId50" Type="http://schemas.openxmlformats.org/officeDocument/2006/relationships/image" Target="media/Image17.png"/><Relationship Id="rId51" Type="http://schemas.openxmlformats.org/officeDocument/2006/relationships/image" Target="media/Image18.png"/><Relationship Id="rId52" Type="http://schemas.openxmlformats.org/officeDocument/2006/relationships/image" Target="media/Image19.png"/><Relationship Id="rId53" Type="http://schemas.openxmlformats.org/officeDocument/2006/relationships/image" Target="media/Image20.png"/><Relationship Id="rId54" Type="http://schemas.openxmlformats.org/officeDocument/2006/relationships/image" Target="media/Image21.png"/><Relationship Id="rId55" Type="http://schemas.openxmlformats.org/officeDocument/2006/relationships/image" Target="media/Image22.png"/><Relationship Id="rId56" Type="http://schemas.openxmlformats.org/officeDocument/2006/relationships/image" Target="media/Image23.png"/><Relationship Id="rId57" Type="http://schemas.openxmlformats.org/officeDocument/2006/relationships/image" Target="media/Image24.png"/><Relationship Id="rId58" Type="http://schemas.openxmlformats.org/officeDocument/2006/relationships/image" Target="media/Image25.png"/><Relationship Id="rId60" Type="http://schemas.openxmlformats.org/officeDocument/2006/relationships/header" Target="header5.xml"/><Relationship Id="rId62" Type="http://schemas.openxmlformats.org/officeDocument/2006/relationships/footer" Target="footer5.xml"/><Relationship Id="rId63" Type="http://schemas.openxmlformats.org/officeDocument/2006/relationships/theme" Target="theme/theme1.xml"/><Relationship Id="rId65" Type="http://schemas.openxmlformats.org/officeDocument/2006/relationships/header" Target="header6.xml"/><Relationship Id="rId67" Type="http://schemas.openxmlformats.org/officeDocument/2006/relationships/footer" Target="footer6.xml"/><Relationship Id="rId68" Type="http://schemas.openxmlformats.org/officeDocument/2006/relationships/footnotes" Target="footnotes.xml"/><Relationship Id="rId69" Type="http://schemas.openxmlformats.org/officeDocument/2006/relationships/endnotes" Target="endnotes.xml"/><Relationship Id="rId70" Type="http://schemas.openxmlformats.org/officeDocument/2006/relationships/styles" Target="styles.xml"/><Relationship Id="rId71" Type="http://schemas.openxmlformats.org/officeDocument/2006/relationships/fontTable" Target="fontTable.xml"/><Relationship Id="rId74" Type="http://schemas.openxmlformats.org/officeDocument/2006/relationships/settings" Target="settings.xml"/></Relationships>
</file>

<file path=word/_rels/footer1.xml.rels><?xml version="1.0" encoding="UTF-8" standalone="yes"?>
<Relationships xmlns="http://schemas.openxmlformats.org/package/2006/relationships"><Relationship Id="rId8"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25"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29"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33"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6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66"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6"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23"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27"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3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59"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64"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DocSecurity>0</DocSecurity>
  <ScaleCrop>false</ScaleCrop>
  <Company>none</Company>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 52301-2013. Национальный стандарт Российской Федерации. Оборудование и покрытия детских игровых площадок. Безопасность при эксплуатации. Общие требования"(утв. и введен в действие Приказом Росстандарта от 24.06.2013 N 182-ст)</dc:title>
</cp:coreProperties>
</file>