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7" Type="http://schemas.openxmlformats.org/officeDocument/2006/relationships/extended-properties" Target="docProps/app.xml"/><Relationship Id="rId5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29.10.2021 N 776н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Примерного положения о системе управления охраной труда"</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14.12.2021 N 66318)</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14 декабря 2021 г. N 66318</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29 октября 2021 г. N 776н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ПРИМЕРНОГО ПОЛОЖЕНИЯ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СИСТЕМЕ УПРАВЛЕНИЯ ОХРАНОЙ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4">
        <w:r>
          <w:rPr>
            <w:b w:val="false"/>
            <w:rFonts w:ascii="Times New Roman" w:eastAsia="Times New Roman" w:hAnsi="Times New Roman" w:cs="Times New Roman"/>
            <w:sz w:val="24"/>
            <w:i w:val="false"/>
            <w:strike w:val="false"/>
            <w:color w:val="0000ff"/>
          </w:rPr>
          <w:t xml:space="preserve">частью третьей статьи 217</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 и </w:t>
      </w:r>
      <w:hyperlink r:id="rId5">
        <w:r>
          <w:rPr>
            <w:b w:val="false"/>
            <w:rFonts w:ascii="Times New Roman" w:eastAsia="Times New Roman" w:hAnsi="Times New Roman" w:cs="Times New Roman"/>
            <w:sz w:val="24"/>
            <w:i w:val="false"/>
            <w:strike w:val="false"/>
            <w:color w:val="0000ff"/>
          </w:rPr>
          <w:t xml:space="preserve">подпунктом 5.2.16(6) пункта 5</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Примерное </w:t>
      </w:r>
      <w:hyperlink r:id="rId6">
        <w:r>
          <w:rPr>
            <w:b w:val="false"/>
            <w:rFonts w:ascii="Times New Roman" w:eastAsia="Times New Roman" w:hAnsi="Times New Roman" w:cs="Times New Roman"/>
            <w:sz w:val="24"/>
            <w:i w:val="false"/>
            <w:strike w:val="false"/>
            <w:color w:val="0000ff"/>
          </w:rPr>
          <w:t xml:space="preserve">положение</w:t>
        </w:r>
      </w:hyperlink>
      <w:r>
        <w:rPr>
          <w:b w:val="false"/>
          <w:rFonts w:ascii="Times New Roman" w:eastAsia="Times New Roman" w:hAnsi="Times New Roman" w:cs="Times New Roman"/>
          <w:sz w:val="24"/>
          <w:i w:val="false"/>
          <w:strike w:val="false"/>
        </w:rPr>
        <w:t xml:space="preserve"> о системе управления охраной труда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 силу </w:t>
      </w:r>
      <w:hyperlink r:id="rId7">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Установить, что настоящий приказ вступает в силу с 1 марта 2022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29 октября 2021 г. N 776н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0"/>
      <w:bookmarkEnd w:id="1"/>
      <w:r>
        <w:rPr>
          <w:b w:val="true"/>
          <w:rFonts w:ascii="Arial" w:eastAsia="Arial" w:hAnsi="Arial" w:cs="Arial"/>
          <w:sz w:val="24"/>
          <w:i w:val="false"/>
          <w:strike w:val="false"/>
        </w:rPr>
        <w:t xml:space="preserve">ПРИМЕРНОЕ ПОЛОЖЕНИЕ О СИСТЕМЕ УПРАВЛЕНИЯ ОХРАНОЙ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8">
        <w:r>
          <w:rPr>
            <w:b w:val="false"/>
            <w:rFonts w:ascii="Times New Roman" w:eastAsia="Times New Roman" w:hAnsi="Times New Roman" w:cs="Times New Roman"/>
            <w:sz w:val="24"/>
            <w:i w:val="false"/>
            <w:strike w:val="false"/>
            <w:color w:val="0000ff"/>
          </w:rPr>
          <w:t xml:space="preserve">Статья 209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21,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СУОТ является неотъемлемой частью управленческой и (или) производственной системы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СУОТ представляет собой единство: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мероприятий, обеспечивающих функционирование СУОТ и контроль за эффективностью работы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постоянное улучшение показателей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соблюдение законодательных и иных норм;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достижение целей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 w:name="Par54"/>
      <w:bookmarkEnd w:id="2"/>
      <w:r>
        <w:rPr>
          <w:b w:val="true"/>
          <w:rFonts w:ascii="Arial" w:eastAsia="Arial" w:hAnsi="Arial" w:cs="Arial"/>
          <w:sz w:val="24"/>
          <w:i w:val="false"/>
          <w:strike w:val="false"/>
        </w:rPr>
        <w:t xml:space="preserve">II. Разработка и внедрение СУОТ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Политика (стратегия) в области охраны труда является: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Политика (стратегия)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направлена на сохранение жизни и здоровья работников в процессе их трудовой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направлена на обеспечение безопасных условий труда, управление рисками производственного травматизма и профессиональной заболеваемости;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отражает цели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включает обязательства работодателя по устранению опасностей и снижению уровней профессиональных рисков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включает обязательство работодателя совершенствовать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учитывает мнение выборного органа первичной профсоюзной организации или иного уполномоченного работниками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Работодателю рекомендуется обеспечивать: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предоставление ответственным лицам соответствующих полномочий для осуществления функций (обязанностей) в рамках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определения механизмов, времени и ресурсов для участия работников в обеспечении безопасности на своих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обеспечения своевременного доступа к четкой, понятной и актуальной информации по вопросам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определения и устранения (минимизации) препятствий для участия работников в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w:t>
      </w:r>
      <w:hyperlink r:id="rId9">
        <w:r>
          <w:rPr>
            <w:b w:val="false"/>
            <w:rFonts w:ascii="Times New Roman" w:eastAsia="Times New Roman" w:hAnsi="Times New Roman" w:cs="Times New Roman"/>
            <w:sz w:val="24"/>
            <w:i w:val="false"/>
            <w:strike w:val="false"/>
            <w:color w:val="0000ff"/>
          </w:rPr>
          <w:t xml:space="preserve">Статья 224</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21,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установление (определение) потребностей и ожиданий работников в рамках построения, развития и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установление целей в области охраны труда и планирование их достижения;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Планирование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w:t>
      </w:r>
      <w:hyperlink r:id="rId10">
        <w:r>
          <w:rPr>
            <w:b w:val="false"/>
            <w:rFonts w:ascii="Times New Roman" w:eastAsia="Times New Roman" w:hAnsi="Times New Roman" w:cs="Times New Roman"/>
            <w:sz w:val="24"/>
            <w:i w:val="false"/>
            <w:strike w:val="false"/>
            <w:color w:val="0000ff"/>
          </w:rPr>
          <w:t xml:space="preserve">Статья 209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21,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&lt;4&gt; </w:t>
      </w:r>
      <w:hyperlink r:id="rId11">
        <w:r>
          <w:rPr>
            <w:b w:val="false"/>
            <w:rFonts w:ascii="Times New Roman" w:eastAsia="Times New Roman" w:hAnsi="Times New Roman" w:cs="Times New Roman"/>
            <w:sz w:val="24"/>
            <w:i w:val="false"/>
            <w:strike w:val="false"/>
            <w:color w:val="0000ff"/>
          </w:rPr>
          <w:t xml:space="preserve">Статья 218</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21,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&lt;5&gt; </w:t>
      </w:r>
      <w:hyperlink r:id="rId12">
        <w:r>
          <w:rPr>
            <w:b w:val="false"/>
            <w:rFonts w:ascii="Times New Roman" w:eastAsia="Times New Roman" w:hAnsi="Times New Roman" w:cs="Times New Roman"/>
            <w:sz w:val="24"/>
            <w:i w:val="false"/>
            <w:strike w:val="false"/>
            <w:color w:val="0000ff"/>
          </w:rPr>
          <w:t xml:space="preserve">Статья 218</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Работодатель обязан обеспечить систематическое выявление опасностей и профессиональных рисков, их регулярный анализ и оценку &lt;6&gt;.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&lt;6&gt; </w:t>
      </w:r>
      <w:hyperlink r:id="rId13">
        <w:r>
          <w:rPr>
            <w:b w:val="false"/>
            <w:rFonts w:ascii="Times New Roman" w:eastAsia="Times New Roman" w:hAnsi="Times New Roman" w:cs="Times New Roman"/>
            <w:sz w:val="24"/>
            <w:i w:val="false"/>
            <w:strike w:val="false"/>
            <w:color w:val="0000ff"/>
          </w:rPr>
          <w:t xml:space="preserve">Статья 214</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Примерный перечень опасностей, их причин (источников), а также мер управления/контроля рисков приведен в </w:t>
      </w:r>
      <w:hyperlink r:id="rId14">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В Плане мероприятий по охране труда организации рекомендуется указывать следующие примерные сведения: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наименование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ожидаемый результат по каждому мероприятию;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сроки реализации по каждому мероприятию;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ответственные лица за реализацию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выделяемые ресурсы и источники финансирования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При составлении Плана мероприятий по охране труда организации работодатель вправе руководствоваться примерным </w:t>
      </w:r>
      <w:hyperlink r:id="rId15">
        <w:r>
          <w:rPr>
            <w:b w:val="false"/>
            <w:rFonts w:ascii="Times New Roman" w:eastAsia="Times New Roman" w:hAnsi="Times New Roman" w:cs="Times New Roman"/>
            <w:sz w:val="24"/>
            <w:i w:val="false"/>
            <w:strike w:val="false"/>
            <w:color w:val="0000ff"/>
          </w:rPr>
          <w:t xml:space="preserve">перечнем</w:t>
        </w:r>
      </w:hyperlink>
      <w:r>
        <w:rPr>
          <w:b w:val="false"/>
          <w:rFonts w:ascii="Times New Roman" w:eastAsia="Times New Roman" w:hAnsi="Times New Roman" w:cs="Times New Roman"/>
          <w:sz w:val="24"/>
          <w:i w:val="false"/>
          <w:strike w:val="false"/>
        </w:rPr>
        <w:t xml:space="preserve"> мероприятий по улучшению условий и охраны труда и снижению уровней профессиональных рисков &lt;7&gt;.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&lt;7&gt; </w:t>
      </w:r>
      <w:hyperlink r:id="rId16">
        <w:r>
          <w:rPr>
            <w:b w:val="false"/>
            <w:rFonts w:ascii="Times New Roman" w:eastAsia="Times New Roman" w:hAnsi="Times New Roman" w:cs="Times New Roman"/>
            <w:sz w:val="24"/>
            <w:i w:val="false"/>
            <w:strike w:val="false"/>
            <w:color w:val="0000ff"/>
          </w:rPr>
          <w:t xml:space="preserve">Статья 225</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Планирование мероприятий по охране труда учитывает изменения, которые влияют на функционирование СУОТ, включая: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изменения в нормативных правовых актах, содержащих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изменения в условиях труда работниках (результатах специальной оценки условий труда (СОУТ и ОПР);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Цели в области охраны труда устанавливаются для достижения конкретных результатов, согласующихся с Политикой (стратегией)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Принятые цели по охране труда рекомендуется достигать путем реализации процедур и комплекса мероприятий, предусмотренных </w:t>
      </w:r>
      <w:hyperlink r:id="rId17">
        <w:r>
          <w:rPr>
            <w:b w:val="false"/>
            <w:rFonts w:ascii="Times New Roman" w:eastAsia="Times New Roman" w:hAnsi="Times New Roman" w:cs="Times New Roman"/>
            <w:sz w:val="24"/>
            <w:i w:val="false"/>
            <w:strike w:val="false"/>
            <w:color w:val="0000ff"/>
          </w:rPr>
          <w:t xml:space="preserve">главой II</w:t>
        </w:r>
      </w:hyperlink>
      <w:r>
        <w:rPr>
          <w:b w:val="false"/>
          <w:rFonts w:ascii="Times New Roman" w:eastAsia="Times New Roman" w:hAnsi="Times New Roman" w:cs="Times New Roman"/>
          <w:sz w:val="24"/>
          <w:i w:val="false"/>
          <w:strike w:val="false"/>
        </w:rPr>
        <w:t xml:space="preserve"> настоящего Примерного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При выборе целей в области охраны труда рекомендуется учитывать их характеристики,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возможность измерения (если практически осуществимо) или оценки их достижения;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возможность учета: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применимых норм;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результатов оценки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результатов консультаций с работниками и, при их наличии, представителями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Работодатель, по необходимости, ежегодно пересматривает цели в области охраны труда, исходя из результатов оценки эффективности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При планировании достижения целей работодателю рекомендуется определять: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необходимые ресурсы;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ответственных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сроки достижения целей (цели могут быть долгосрочными и краткосрочными);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способы и показатели оценки уровня достижения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влияние поставленных целей в области охраны труда на бизнес-процессы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Обеспечение функционирования СУОТ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&lt;8&gt; </w:t>
      </w:r>
      <w:hyperlink r:id="rId18">
        <w:r>
          <w:rPr>
            <w:b w:val="false"/>
            <w:rFonts w:ascii="Times New Roman" w:eastAsia="Times New Roman" w:hAnsi="Times New Roman" w:cs="Times New Roman"/>
            <w:sz w:val="24"/>
            <w:i w:val="false"/>
            <w:strike w:val="false"/>
            <w:color w:val="0000ff"/>
          </w:rPr>
          <w:t xml:space="preserve">Статья 210</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Для обеспечения функционирования СУОТ работодателю рекомендуется: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обеспечивать подготовку работников в области выявления опасностей при выполнении работ и реализации мер реагирования на 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обеспечивать непрерывную подготовку и повышение квалификации работников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документировать информацию об обучении и повышении квалификации работников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&lt;9&gt; </w:t>
      </w:r>
      <w:hyperlink r:id="rId19">
        <w:r>
          <w:rPr>
            <w:b w:val="false"/>
            <w:rFonts w:ascii="Times New Roman" w:eastAsia="Times New Roman" w:hAnsi="Times New Roman" w:cs="Times New Roman"/>
            <w:sz w:val="24"/>
            <w:i w:val="false"/>
            <w:strike w:val="false"/>
            <w:color w:val="0000ff"/>
          </w:rPr>
          <w:t xml:space="preserve">Статья 219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Рекомендуется информировать работников в рамках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 политике и целях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 системе стимулирования за соблюдение государственных нормативных требований охраны труда и об ответственности за их нарушение;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 результатах расследования несчастных случаев на производстве и микротравм (микроповреждений);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 опасностях и рисках на своих рабочих местах, а также разработанных в их отношении мерах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20">
        <w:r>
          <w:rPr>
            <w:b w:val="false"/>
            <w:rFonts w:ascii="Times New Roman" w:eastAsia="Times New Roman" w:hAnsi="Times New Roman" w:cs="Times New Roman"/>
            <w:sz w:val="24"/>
            <w:i w:val="false"/>
            <w:strike w:val="false"/>
            <w:color w:val="0000ff"/>
          </w:rPr>
          <w:t xml:space="preserve">форм (способов)</w:t>
        </w:r>
      </w:hyperlink>
      <w:r>
        <w:rPr>
          <w:b w:val="false"/>
          <w:rFonts w:ascii="Times New Roman" w:eastAsia="Times New Roman" w:hAnsi="Times New Roman" w:cs="Times New Roman"/>
          <w:sz w:val="24"/>
          <w:i w:val="false"/>
          <w:strike w:val="false"/>
        </w:rPr>
        <w:t xml:space="preserve"> и </w:t>
      </w:r>
      <w:hyperlink r:id="rId21">
        <w:r>
          <w:rPr>
            <w:b w:val="false"/>
            <w:rFonts w:ascii="Times New Roman" w:eastAsia="Times New Roman" w:hAnsi="Times New Roman" w:cs="Times New Roman"/>
            <w:sz w:val="24"/>
            <w:i w:val="false"/>
            <w:strike w:val="false"/>
            <w:color w:val="0000ff"/>
          </w:rPr>
          <w:t xml:space="preserve">рекомендаций</w:t>
        </w:r>
      </w:hyperlink>
      <w:r>
        <w:rPr>
          <w:b w:val="false"/>
          <w:rFonts w:ascii="Times New Roman" w:eastAsia="Times New Roman" w:hAnsi="Times New Roman" w:cs="Times New Roman"/>
          <w:sz w:val="24"/>
          <w:i w:val="false"/>
          <w:strike w:val="false"/>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2">
        <w:r>
          <w:rPr>
            <w:b w:val="false"/>
            <w:rFonts w:ascii="Times New Roman" w:eastAsia="Times New Roman" w:hAnsi="Times New Roman" w:cs="Times New Roman"/>
            <w:sz w:val="24"/>
            <w:i w:val="false"/>
            <w:strike w:val="false"/>
            <w:color w:val="0000ff"/>
          </w:rPr>
          <w:t xml:space="preserve">примерного перечня</w:t>
        </w:r>
      </w:hyperlink>
      <w:r>
        <w:rPr>
          <w:b w:val="false"/>
          <w:rFonts w:ascii="Times New Roman" w:eastAsia="Times New Roman" w:hAnsi="Times New Roman" w:cs="Times New Roman"/>
          <w:sz w:val="24"/>
          <w:i w:val="false"/>
          <w:strike w:val="false"/>
        </w:rPr>
        <w:t xml:space="preserve"> таких информационных материалов &lt;10&gt;.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&lt;10&gt; </w:t>
      </w:r>
      <w:hyperlink r:id="rId23">
        <w:r>
          <w:rPr>
            <w:b w:val="false"/>
            <w:rFonts w:ascii="Times New Roman" w:eastAsia="Times New Roman" w:hAnsi="Times New Roman" w:cs="Times New Roman"/>
            <w:sz w:val="24"/>
            <w:i w:val="false"/>
            <w:strike w:val="false"/>
            <w:color w:val="0000ff"/>
          </w:rPr>
          <w:t xml:space="preserve">Статья 216.2</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При информировании работников допускается учитывать следующие формы доведения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включение соответствующих положений в трудовой договор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ознакомление работника с результатами специальной оценки условий труда и оценки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проведения совещаний, круглых столов, семинаров, конференций, встреч и переговоров заинтересованных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использования информационных ресурсов в информационно-телекоммуникационной сети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размещения соответствующей информации в общедоступных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проведение инструктажей, размещение стендов с необходимой информацией.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Функционирование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Основными процессами по охране труда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специальная оценка условий труда (далее -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оценка профессиональных рисков (далее - ОПР);</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186"/>
      <w:bookmarkEnd w:id="3"/>
      <w:r>
        <w:rPr>
          <w:b w:val="false"/>
          <w:rFonts w:ascii="Times New Roman" w:eastAsia="Times New Roman" w:hAnsi="Times New Roman" w:cs="Times New Roman"/>
          <w:sz w:val="24"/>
          <w:i w:val="false"/>
          <w:strike w:val="false"/>
        </w:rPr>
        <w:t xml:space="preserve">в) проведение медицинских осмотров и освидетельствований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проведение обучения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188"/>
      <w:bookmarkEnd w:id="4"/>
      <w:r>
        <w:rPr>
          <w:b w:val="false"/>
          <w:rFonts w:ascii="Times New Roman" w:eastAsia="Times New Roman" w:hAnsi="Times New Roman" w:cs="Times New Roman"/>
          <w:sz w:val="24"/>
          <w:i w:val="false"/>
          <w:strike w:val="false"/>
        </w:rPr>
        <w:t xml:space="preserve">д) обеспечение работников средствами индивидуальной защиты (далее - СИЗ);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189"/>
      <w:bookmarkEnd w:id="5"/>
      <w:r>
        <w:rPr>
          <w:b w:val="false"/>
          <w:rFonts w:ascii="Times New Roman" w:eastAsia="Times New Roman" w:hAnsi="Times New Roman" w:cs="Times New Roman"/>
          <w:sz w:val="24"/>
          <w:i w:val="false"/>
          <w:strike w:val="false"/>
        </w:rPr>
        <w:t xml:space="preserve">е) обеспечение безопасности работников при эксплуатации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обеспечение безопасности работников при эксплуатации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обеспечение безопасности работников при осуществлении технологических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обеспечение безопасности работников при эксплуатации применяемых инструментов;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обеспечение безопасности работников при применении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194"/>
      <w:bookmarkEnd w:id="6"/>
      <w:r>
        <w:rPr>
          <w:b w:val="false"/>
          <w:rFonts w:ascii="Times New Roman" w:eastAsia="Times New Roman" w:hAnsi="Times New Roman" w:cs="Times New Roman"/>
          <w:sz w:val="24"/>
          <w:i w:val="false"/>
          <w:strike w:val="false"/>
        </w:rPr>
        <w:t xml:space="preserve">л) обеспечение безопасности работников подрядных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195"/>
      <w:bookmarkEnd w:id="7"/>
      <w:r>
        <w:rPr>
          <w:b w:val="false"/>
          <w:rFonts w:ascii="Times New Roman" w:eastAsia="Times New Roman" w:hAnsi="Times New Roman" w:cs="Times New Roman"/>
          <w:sz w:val="24"/>
          <w:i w:val="false"/>
          <w:strike w:val="false"/>
        </w:rPr>
        <w:t xml:space="preserve">м) санитарно-бытовое обеспечение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выдача работникам молока или других равноценных пищевых 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обеспечение работников лечебно-профилактическим питанием;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 обеспечение социального страхования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200"/>
      <w:bookmarkEnd w:id="8"/>
      <w:r>
        <w:rPr>
          <w:b w:val="false"/>
          <w:rFonts w:ascii="Times New Roman" w:eastAsia="Times New Roman" w:hAnsi="Times New Roman" w:cs="Times New Roman"/>
          <w:sz w:val="24"/>
          <w:i w:val="false"/>
          <w:strike w:val="false"/>
        </w:rPr>
        <w:t xml:space="preserve">с) взаимодействие с государственными надзорными органами, органами исполнительной власти и профсоюзного контроля;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201"/>
      <w:bookmarkEnd w:id="9"/>
      <w:r>
        <w:rPr>
          <w:b w:val="false"/>
          <w:rFonts w:ascii="Times New Roman" w:eastAsia="Times New Roman" w:hAnsi="Times New Roman" w:cs="Times New Roman"/>
          <w:sz w:val="24"/>
          <w:i w:val="false"/>
          <w:strike w:val="false"/>
        </w:rPr>
        <w:t xml:space="preserve">т) реагирование на аварийные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реагирование на несчастные случаи;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203"/>
      <w:bookmarkEnd w:id="10"/>
      <w:r>
        <w:rPr>
          <w:b w:val="false"/>
          <w:rFonts w:ascii="Times New Roman" w:eastAsia="Times New Roman" w:hAnsi="Times New Roman" w:cs="Times New Roman"/>
          <w:sz w:val="24"/>
          <w:i w:val="false"/>
          <w:strike w:val="false"/>
        </w:rPr>
        <w:t xml:space="preserve">ф) реагирование на профессиональные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Процессы, представленные в </w:t>
      </w:r>
      <w:hyperlink r:id="rId24">
        <w:r>
          <w:rPr>
            <w:b w:val="false"/>
            <w:rFonts w:ascii="Times New Roman" w:eastAsia="Times New Roman" w:hAnsi="Times New Roman" w:cs="Times New Roman"/>
            <w:sz w:val="24"/>
            <w:i w:val="false"/>
            <w:strike w:val="false"/>
            <w:color w:val="0000ff"/>
          </w:rPr>
          <w:t xml:space="preserve">подпунктах "в"</w:t>
        </w:r>
      </w:hyperlink>
      <w:r>
        <w:rPr>
          <w:b w:val="false"/>
          <w:rFonts w:ascii="Times New Roman" w:eastAsia="Times New Roman" w:hAnsi="Times New Roman" w:cs="Times New Roman"/>
          <w:sz w:val="24"/>
          <w:i w:val="false"/>
          <w:strike w:val="false"/>
        </w:rPr>
        <w:t xml:space="preserve"> - </w:t>
      </w:r>
      <w:hyperlink r:id="rId25">
        <w:r>
          <w:rPr>
            <w:b w:val="false"/>
            <w:rFonts w:ascii="Times New Roman" w:eastAsia="Times New Roman" w:hAnsi="Times New Roman" w:cs="Times New Roman"/>
            <w:sz w:val="24"/>
            <w:i w:val="false"/>
            <w:strike w:val="false"/>
            <w:color w:val="0000ff"/>
          </w:rPr>
          <w:t xml:space="preserve">"д" пункта 47</w:t>
        </w:r>
      </w:hyperlink>
      <w:r>
        <w:rPr>
          <w:b w:val="false"/>
          <w:rFonts w:ascii="Times New Roman" w:eastAsia="Times New Roman" w:hAnsi="Times New Roman" w:cs="Times New Roman"/>
          <w:sz w:val="24"/>
          <w:i w:val="false"/>
          <w:strike w:val="false"/>
        </w:rPr>
        <w:t xml:space="preserve"> Примерного положения, представляют собой группу процессов, направленных на обеспечение допуска работника к самостоятельной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Процессы, представленные в </w:t>
      </w:r>
      <w:hyperlink r:id="rId26">
        <w:r>
          <w:rPr>
            <w:b w:val="false"/>
            <w:rFonts w:ascii="Times New Roman" w:eastAsia="Times New Roman" w:hAnsi="Times New Roman" w:cs="Times New Roman"/>
            <w:sz w:val="24"/>
            <w:i w:val="false"/>
            <w:strike w:val="false"/>
            <w:color w:val="0000ff"/>
          </w:rPr>
          <w:t xml:space="preserve">подпунктах "е"</w:t>
        </w:r>
      </w:hyperlink>
      <w:r>
        <w:rPr>
          <w:b w:val="false"/>
          <w:rFonts w:ascii="Times New Roman" w:eastAsia="Times New Roman" w:hAnsi="Times New Roman" w:cs="Times New Roman"/>
          <w:sz w:val="24"/>
          <w:i w:val="false"/>
          <w:strike w:val="false"/>
        </w:rPr>
        <w:t xml:space="preserve"> - </w:t>
      </w:r>
      <w:hyperlink r:id="rId27">
        <w:r>
          <w:rPr>
            <w:b w:val="false"/>
            <w:rFonts w:ascii="Times New Roman" w:eastAsia="Times New Roman" w:hAnsi="Times New Roman" w:cs="Times New Roman"/>
            <w:sz w:val="24"/>
            <w:i w:val="false"/>
            <w:strike w:val="false"/>
            <w:color w:val="0000ff"/>
          </w:rPr>
          <w:t xml:space="preserve">"л" пункта 47</w:t>
        </w:r>
      </w:hyperlink>
      <w:r>
        <w:rPr>
          <w:b w:val="false"/>
          <w:rFonts w:ascii="Times New Roman" w:eastAsia="Times New Roman" w:hAnsi="Times New Roman" w:cs="Times New Roman"/>
          <w:sz w:val="24"/>
          <w:i w:val="false"/>
          <w:strike w:val="false"/>
        </w:rP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Процессы, представленные в </w:t>
      </w:r>
      <w:hyperlink r:id="rId28">
        <w:r>
          <w:rPr>
            <w:b w:val="false"/>
            <w:rFonts w:ascii="Times New Roman" w:eastAsia="Times New Roman" w:hAnsi="Times New Roman" w:cs="Times New Roman"/>
            <w:sz w:val="24"/>
            <w:i w:val="false"/>
            <w:strike w:val="false"/>
            <w:color w:val="0000ff"/>
          </w:rPr>
          <w:t xml:space="preserve">подпунктах "м"</w:t>
        </w:r>
      </w:hyperlink>
      <w:r>
        <w:rPr>
          <w:b w:val="false"/>
          <w:rFonts w:ascii="Times New Roman" w:eastAsia="Times New Roman" w:hAnsi="Times New Roman" w:cs="Times New Roman"/>
          <w:sz w:val="24"/>
          <w:i w:val="false"/>
          <w:strike w:val="false"/>
        </w:rPr>
        <w:t xml:space="preserve"> - </w:t>
      </w:r>
      <w:hyperlink r:id="rId29">
        <w:r>
          <w:rPr>
            <w:b w:val="false"/>
            <w:rFonts w:ascii="Times New Roman" w:eastAsia="Times New Roman" w:hAnsi="Times New Roman" w:cs="Times New Roman"/>
            <w:sz w:val="24"/>
            <w:i w:val="false"/>
            <w:strike w:val="false"/>
            <w:color w:val="0000ff"/>
          </w:rPr>
          <w:t xml:space="preserve">"с" пункта 47</w:t>
        </w:r>
      </w:hyperlink>
      <w:r>
        <w:rPr>
          <w:b w:val="false"/>
          <w:rFonts w:ascii="Times New Roman" w:eastAsia="Times New Roman" w:hAnsi="Times New Roman" w:cs="Times New Roman"/>
          <w:sz w:val="24"/>
          <w:i w:val="false"/>
          <w:strike w:val="false"/>
        </w:rPr>
        <w:t xml:space="preserve"> Примерного положения, представляют собой группу сопутствующих процессов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Процессы, представленные в </w:t>
      </w:r>
      <w:hyperlink r:id="rId30">
        <w:r>
          <w:rPr>
            <w:b w:val="false"/>
            <w:rFonts w:ascii="Times New Roman" w:eastAsia="Times New Roman" w:hAnsi="Times New Roman" w:cs="Times New Roman"/>
            <w:sz w:val="24"/>
            <w:i w:val="false"/>
            <w:strike w:val="false"/>
            <w:color w:val="0000ff"/>
          </w:rPr>
          <w:t xml:space="preserve">подпунктах "т"</w:t>
        </w:r>
      </w:hyperlink>
      <w:r>
        <w:rPr>
          <w:b w:val="false"/>
          <w:rFonts w:ascii="Times New Roman" w:eastAsia="Times New Roman" w:hAnsi="Times New Roman" w:cs="Times New Roman"/>
          <w:sz w:val="24"/>
          <w:i w:val="false"/>
          <w:strike w:val="false"/>
        </w:rPr>
        <w:t xml:space="preserve"> - </w:t>
      </w:r>
      <w:hyperlink r:id="rId31">
        <w:r>
          <w:rPr>
            <w:b w:val="false"/>
            <w:rFonts w:ascii="Times New Roman" w:eastAsia="Times New Roman" w:hAnsi="Times New Roman" w:cs="Times New Roman"/>
            <w:sz w:val="24"/>
            <w:i w:val="false"/>
            <w:strike w:val="false"/>
            <w:color w:val="0000ff"/>
          </w:rPr>
          <w:t xml:space="preserve">"ф" пункта 47</w:t>
        </w:r>
      </w:hyperlink>
      <w:r>
        <w:rPr>
          <w:b w:val="false"/>
          <w:rFonts w:ascii="Times New Roman" w:eastAsia="Times New Roman" w:hAnsi="Times New Roman" w:cs="Times New Roman"/>
          <w:sz w:val="24"/>
          <w:i w:val="false"/>
          <w:strike w:val="false"/>
        </w:rPr>
        <w:t xml:space="preserve"> Примерного положения, представляют собой группу процессов реагирования на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планирование мероприятий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выполнение мероприятий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контроль планирования и выполнения мероприятий по охране труда, анализ по результатам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формирование корректирующих действий по совершенствованию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управление документами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информирование работников и взаимодействие с 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распределение обязанностей для обеспечения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219"/>
      <w:bookmarkEnd w:id="11"/>
      <w:r>
        <w:rPr>
          <w:b w:val="false"/>
          <w:rFonts w:ascii="Times New Roman" w:eastAsia="Times New Roman" w:hAnsi="Times New Roman" w:cs="Times New Roman"/>
          <w:sz w:val="24"/>
          <w:i w:val="false"/>
          <w:strike w:val="false"/>
        </w:rPr>
        <w:t xml:space="preserve">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Процесс реагирования на указанные в </w:t>
      </w:r>
      <w:hyperlink r:id="rId32">
        <w:r>
          <w:rPr>
            <w:b w:val="false"/>
            <w:rFonts w:ascii="Times New Roman" w:eastAsia="Times New Roman" w:hAnsi="Times New Roman" w:cs="Times New Roman"/>
            <w:sz w:val="24"/>
            <w:i w:val="false"/>
            <w:strike w:val="false"/>
            <w:color w:val="0000ff"/>
          </w:rPr>
          <w:t xml:space="preserve">пункте 56</w:t>
        </w:r>
      </w:hyperlink>
      <w:r>
        <w:rPr>
          <w:b w:val="false"/>
          <w:rFonts w:ascii="Times New Roman" w:eastAsia="Times New Roman" w:hAnsi="Times New Roman" w:cs="Times New Roman"/>
          <w:sz w:val="24"/>
          <w:i w:val="false"/>
          <w:strike w:val="false"/>
        </w:rPr>
        <w:t xml:space="preserve"> события включает в себя следующие подпроцессы: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реагирование на несчастные случаи;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расследование несчастных случаев.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&lt;11&gt; </w:t>
      </w:r>
      <w:hyperlink r:id="rId33">
        <w:r>
          <w:rPr>
            <w:b w:val="false"/>
            <w:rFonts w:ascii="Times New Roman" w:eastAsia="Times New Roman" w:hAnsi="Times New Roman" w:cs="Times New Roman"/>
            <w:sz w:val="24"/>
            <w:i w:val="false"/>
            <w:strike w:val="false"/>
            <w:color w:val="0000ff"/>
          </w:rPr>
          <w:t xml:space="preserve">Статья 214</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Оценка результатов деятельности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Работодателю рекомендуется определить: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объект контроля, включая: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соблюдение законодательных и иных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виды работ и производственные процессы, связанные с идентифицированными опасностями;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степень достижения целей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методы контроля показателей;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критерии оценки показателей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виды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Работодателю рекомендуется разработать порядок контроля и оценки результативности функционирования СУОТ,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получения информации для определения результативности и эффективности процедур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получения данных, составляющих основу для анализа и принятия решений по дальнейшему совершенствованию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34">
        <w:r>
          <w:rPr>
            <w:b w:val="false"/>
            <w:rFonts w:ascii="Times New Roman" w:eastAsia="Times New Roman" w:hAnsi="Times New Roman" w:cs="Times New Roman"/>
            <w:sz w:val="24"/>
            <w:i w:val="false"/>
            <w:strike w:val="false"/>
            <w:color w:val="0000ff"/>
          </w:rPr>
          <w:t xml:space="preserve">приложении N 2</w:t>
        </w:r>
      </w:hyperlink>
      <w:r>
        <w:rPr>
          <w:b w:val="false"/>
          <w:rFonts w:ascii="Times New Roman" w:eastAsia="Times New Roman" w:hAnsi="Times New Roman" w:cs="Times New Roman"/>
          <w:sz w:val="24"/>
          <w:i w:val="false"/>
          <w:strike w:val="false"/>
        </w:rP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достижение поставленных целей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способность действующей СУОТ обеспечивать выполнение обязанностей работодателя, отраженных в Политике и целях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необходимость обеспечения своевременной подготовки тех работников, которых затронут решения об изменении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необходимость изменения критериев оценки эффективности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полноту идентификации опасностей и управления профессиональными рисками в рамках СУОТ в целях выработки корректирующих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Примерный перечень показателей контроля функционирования СУОТ определяется, но не ограничивается, следующими данными: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абсолютные показатели - время на выполнение, стоимость, технические показатели и показатели качества;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относительные показатели - план/факт, удельные показатели, показатели в сравнении с другими процессами;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качественные показатели - актуальность и доступность исходных данных для реализации процессов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 Улучшение функционирования СУОТ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улучшения показателей деятельности организации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поддержки участия работников в реализации мероприятий по постоянному улучшению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доведения до сведения работников информации о соответствующих результатах деятельности организации по постоянному улучшению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Процессы СУОТ связаны между собой, поэтому их не рекомендуется рассматривать отдельно друг от друга.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Примерному положению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системе управления охраной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утвержденному приказом Министерства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29 октября 2021 г. N 776н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2" w:name="Par295"/>
      <w:bookmarkEnd w:id="12"/>
      <w:r>
        <w:rPr>
          <w:b w:val="true"/>
          <w:rFonts w:ascii="Arial" w:eastAsia="Arial" w:hAnsi="Arial" w:cs="Arial"/>
          <w:sz w:val="24"/>
          <w:i w:val="false"/>
          <w:strike w:val="false"/>
        </w:rPr>
        <w:t xml:space="preserve">ПРИМЕРНЫЙ 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ОПАСНОСТЕЙ И МЕР ПО УПРАВЛЕНИЮ ИМИ В РАМКАХ СУОТ</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36"/>
          <w:footerReference w:type="default" r:id="rId38"/>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7"/>
        <w:gridCol w:w="2078"/>
        <w:gridCol w:w="710"/>
        <w:gridCol w:w="2927"/>
        <w:gridCol w:w="850"/>
        <w:gridCol w:w="4610"/>
      </w:tblGrid>
      <w:tr>
        <w:trPr>
          <w:jc w:val="left"/>
        </w:trPr>
        <w:tc>
          <w:tcPr>
            <w:tcW w:type="dxa" w:w="7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w:t>
            </w:r>
          </w:p>
        </w:tc>
        <w:tc>
          <w:tcPr>
            <w:tcW w:type="dxa" w:w="7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ID</w:t>
            </w:r>
          </w:p>
        </w:tc>
        <w:tc>
          <w:tcPr>
            <w:tcW w:type="dxa" w:w="29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Опасное событие</w:t>
            </w: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управления/контроля профессиональных рисков</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охраны труда и санитарно-гигиенических требований, применение СИЗ</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Патогенные микроорганизмы</w:t>
            </w: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Заболевание работника, связанное с воздействием патогенных микроорганизмов</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охраны труда и санитарно-гигиенических требований, применение СИЗ</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или заболевание вследствие отсутствия защиты от вредных (травмирующих) факторов, от которых защищают СИЗ</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Ведение в организации личных карточек учета выдачи СИЗ. Фактический учет выдачи и возврата СИЗ</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 соответствующего вида и способа защиты. Выдача СИЗ соответствующего типа в зависимости от вида опасности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Приобретение СИЗ в специализированных магазинах. Закупка СИЗ, имеющих действующий сертификат и (или) декларацию соответствия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39">
              <w:r>
                <w:rPr>
                  <w:b w:val="false"/>
                  <w:rFonts w:ascii="Times New Roman" w:eastAsia="Times New Roman" w:hAnsi="Times New Roman" w:cs="Times New Roman"/>
                  <w:sz w:val="24"/>
                  <w:i w:val="false"/>
                  <w:strike w:val="false"/>
                  <w:color w:val="0000ff"/>
                </w:rPr>
                <w:t xml:space="preserve">регламента</w:t>
              </w:r>
            </w:hyperlink>
            <w:r>
              <w:rPr>
                <w:b w:val="false"/>
                <w:rFonts w:ascii="Times New Roman" w:eastAsia="Times New Roman" w:hAnsi="Times New Roman" w:cs="Times New Roman"/>
                <w:sz w:val="24"/>
                <w:i w:val="false"/>
                <w:strike w:val="false"/>
              </w:rPr>
              <w:t xml:space="preserve"> Таможенного Союза "О безопасности средств индивидуальной защиты" (ТР ТС 019/2011)</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(Официальный сайт Комиссии Таможенного союза </w:t>
            </w:r>
            <w:hyperlink r:id="rId40">
              <w:r>
                <w:rPr>
                  <w:b w:val="false"/>
                  <w:rFonts w:ascii="Times New Roman" w:eastAsia="Times New Roman" w:hAnsi="Times New Roman" w:cs="Times New Roman"/>
                  <w:sz w:val="24"/>
                  <w:i w:val="false"/>
                  <w:strike w:val="false"/>
                  <w:color w:val="0000ff"/>
                </w:rPr>
                <w:t xml:space="preserve">http://www.tsouz.ru/</w:t>
              </w:r>
            </w:hyperlink>
            <w:r>
              <w:rPr>
                <w:b w:val="false"/>
                <w:rFonts w:ascii="Times New Roman" w:eastAsia="Times New Roman" w:hAnsi="Times New Roman" w:cs="Times New Roman"/>
                <w:sz w:val="24"/>
                <w:i w:val="false"/>
                <w:strike w:val="false"/>
              </w:rPr>
              <w:t xml:space="preserve">, 15.12.2011; Официальный сайт Евразийского экономического союза </w:t>
            </w:r>
            <w:hyperlink r:id="rId41">
              <w:r>
                <w:rPr>
                  <w:b w:val="false"/>
                  <w:rFonts w:ascii="Times New Roman" w:eastAsia="Times New Roman" w:hAnsi="Times New Roman" w:cs="Times New Roman"/>
                  <w:sz w:val="24"/>
                  <w:i w:val="false"/>
                  <w:strike w:val="false"/>
                  <w:color w:val="0000ff"/>
                </w:rPr>
                <w:t xml:space="preserve">http://www.eaeunion.org/</w:t>
              </w:r>
            </w:hyperlink>
            <w:r>
              <w:rPr>
                <w:b w:val="false"/>
                <w:rFonts w:ascii="Times New Roman" w:eastAsia="Times New Roman" w:hAnsi="Times New Roman" w:cs="Times New Roman"/>
                <w:sz w:val="24"/>
                <w:i w:val="false"/>
                <w:strike w:val="false"/>
              </w:rPr>
              <w:t xml:space="preserve">, 05.03.2020)</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Скользкие, обледенелые, зажиренные, мокрые опорные поверхности</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Падение при спотыкании или поскальзывании, при передвижении по скользким поверхностям или мокрым полам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w:t>
            </w:r>
          </w:p>
        </w:tc>
        <w:tc>
          <w:tcPr>
            <w:tcW w:type="dxa" w:w="46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противоскользящих напольных покрытий</w:t>
            </w:r>
          </w:p>
        </w:tc>
      </w:tr>
      <w:tr>
        <w:trPr>
          <w:jc w:val="left"/>
        </w:trPr>
        <w:tc>
          <w:tcPr>
            <w:vMerge w:val="continue"/>
            <w:tcW w:type="dxa" w:w="7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3.1.2</w:t>
            </w:r>
          </w:p>
        </w:tc>
        <w:tc>
          <w:tcPr>
            <w:tcW w:type="dxa" w:w="46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противоскользящих покрытий для малых слоев грязи</w:t>
            </w:r>
          </w:p>
        </w:tc>
      </w:tr>
      <w:tr>
        <w:trPr>
          <w:jc w:val="left"/>
        </w:trPr>
        <w:tc>
          <w:tcPr>
            <w:vMerge w:val="continue"/>
            <w:tcW w:type="dxa" w:w="7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незакрепленных покрытий с сопротивлением скольжению на обратной стороне (например, ковров, решеток и другое)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3.1.4</w:t>
            </w:r>
          </w:p>
        </w:tc>
        <w:tc>
          <w:tcPr>
            <w:tcW w:type="dxa" w:w="46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применения различных напольных покрытий с большой разницей в сопротивлении к скольжению</w:t>
            </w:r>
          </w:p>
        </w:tc>
      </w:tr>
      <w:tr>
        <w:trPr>
          <w:jc w:val="left"/>
        </w:trPr>
        <w:tc>
          <w:tcPr>
            <w:vMerge w:val="continue"/>
            <w:tcW w:type="dxa" w:w="7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Предотвращение накопления влаги во влажных помещениях (применение подходящих вариантов дренажа и вентиляции воздуха)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Предотвращение воздействия факторов, связанных с погодными условиями (Монтаж кровли на рабочих местах на открытом воздухе)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Нанесение противоскользящих средств (опилок, антиобледенительных средств, песка)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Своевременная уборка покрытий (поверхностей), подверженных воздействию факторов природы (снег, дождь, грязь)</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Своевременный уход за напольной поверхностью (Предотвращение попадания жирных и маслянистых веществ)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полос противоскольжения на наклонных поверхностях</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инструкций по охране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специальной (рабочей) обувью</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Перепад высот, отсутствие ограждения на высоте свыше 5 м</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Падение с высоты или из-за перепада высот на поверхности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Заполнение материалом углублений, отверстий, в которые можно попасть при падении (например, с помощью разделительных защитных устройств)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опасных мест (использование неподвижных металлических листов, пластин)</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Закрытие небезопасных участков (крепление поручней или других опор на небезопасных поверхностях)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противоскользящих полос на наклонных поверхностях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приподнятых краев тротуара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поручня или иных опор</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нахождения на полу посторонних предметов, их своевременная уборка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3.2.8</w:t>
            </w:r>
          </w:p>
        </w:tc>
        <w:tc>
          <w:tcPr>
            <w:tcW w:type="dxa" w:w="46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или предотвращение возникновения беспорядка на рабочем месте</w:t>
            </w:r>
          </w:p>
        </w:tc>
      </w:tr>
      <w:tr>
        <w:trPr>
          <w:jc w:val="left"/>
        </w:trPr>
        <w:tc>
          <w:tcPr>
            <w:vMerge w:val="continue"/>
            <w:tcW w:type="dxa" w:w="767"/>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ступеней разной высоты и глубины в местах подъема (спуска)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маркированных ограждений и/или уведомлений (знаки, таблички, объявления)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инструкций по охране труда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специальной (рабочей) обувью</w:t>
            </w:r>
          </w:p>
        </w:tc>
      </w:tr>
      <w:tr>
        <w:trPr>
          <w:jc w:val="left"/>
        </w:trPr>
        <w:tc>
          <w:tcPr>
            <w:vMerge w:val="restart"/>
            <w:tcW w:type="dxa" w:w="76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Падение из-за отсутствия ограждения, из-за обрыва троса, в котлован, в шахту при подъеме или спуске при нештатной ситуации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Расположение элементов управления и оборудования для эксплуатации и обслуживания на высоте, доступной с наземной стойки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Автоматизация и использование роботов для очистки фасадов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датчиков или камер для удаленного контроля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устройств, предотвращающих падение</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опасных зон от несанкционированного доступа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Падение из-за внезапного появления на пути следования большого перепада высот</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установленных норм: Максимальный перепад высот между краем падения или рабочим местом/маршрутом движения и зоной удара: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Защитные леса на крыше - 1,50 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остальные защитные леса - 2,00 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Защитные сетки: 6,00 м или 3,00 м по краю,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Сети рабочей платформы - 2,00 м</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Падение с транспортного средства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ограждений рабочих помещений, расположенных в опасных зонах на высоте</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вблизи водоемов</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в воду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вблизи водоемов, на палубах судов и нефтяных платформах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дополнительных инструктажей, практических занятий и тренировок, связанных с выполнением работ на водоемах и вблизи их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контролирующего выполнение работ на водоемах и вблизи их</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на палубе и за бортом судов, нефтяных платформ</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в воду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защитных ограждений, исключающих вероятность падения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Спасательные операции на воде и/или на льду</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в воду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дополнительных инструктажей, практических занятий и тренировок, связанных с выполнением работ на водоемах и вблизи 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контролирующего выполнение работ на водоемах и вблизи 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дополнительными СИЗ при выполнении спасательных операций на льду</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вблизи технологических емкостей, наполненных водой или иными технологическими жидкостями</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в емкость с жидкостью</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работ внутри либо вблизи технологических емкостей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защитных ограждений, исключающих вероятность падения работника в технологическую емкость</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 выполнения таких работ</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в момент естественного (природного) затопления шахты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или попадания в воду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работ внутри либо вблизи технологических емкостей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 момент естественного (природного) затопления шахты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технологического (вынужденного) затопления шахты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аварии, повлекшей за собой затопление шахты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 о проведении работ по затоплению шахты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эффективной системы дистанционного общения и оповещения между производственными участками</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в момент технологического (вынужденного) затопления шахты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или попадания в воду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работ внутри либо вблизи технологических емкостей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естественного (природного) затопления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технологического (вынужденного) затопления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аварии, повлекшей за собой затопление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 о проведении работ по затоплению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эффективной системы дистанционного общения и оповещения между производственными участками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в момент аварии, повлекшей за собой затопление шахты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Утопление в результате падения или попадания в воду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работ внутри либо вблизи технологических емкостей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естественного (природного) затопления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технологического (вынужденного) затопления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выполнения работ во время аварии, повлекшей за собой затопление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безопасное выполнение работ и контроль</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 о проведении работ по затоплению шахты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эффективной системы дистанционного общения и оповещения между производственными участками</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Обрушение подземных конструкций при монтаже</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в результате заваливания или раздавливания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безопасности при монтаже подземных конструкций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эксплуатации подземных конструкций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Обрушение подземных конструкций при эксплуатации</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в результате заваливания или раздавливания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безопасности при монтаже подземных конструкций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эксплуатации подземных конструкций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Естественные природные подземные толчки и колебания земной поверхности, наводнения, пожары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в результате заваливания или раздавливания, ожоги вследствие пожара, утопление при попадании в жидкость</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безопасности при монтаже подземных конструкций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эксплуатации подземных конструкций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Своевременное прекращение работы и оставление подземного сооружения до его разрушения</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Обрушение наземных конструкций</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в результате заваливания или раздавливания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безопасности при монтаже наземных конструкций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эксплуатации наземных конструкций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restart"/>
            <w:tcW w:type="dxa" w:w="7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Естественные природные подземные толчки и колебания земной поверхности, наводнения, пожары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в результате заваливания или раздавливания, ожоги вследствие пожара, утопление при попадании в жидкость</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безопасности при монтаже наземных конструкций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эксплуатации наземных конструкций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Своевременное прекращение работы и оставление наземного сооружения до его разрушения</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Транспортное средство, в том числе погрузчик</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Наезд транспорта на человека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путей пересечения пешеходными переходами, светофорами</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Травмирование в результате дорожно-транспортного происшествия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Раздавливание человека, находящегося между двумя сближающимися транспортными средствами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Опрокидывание транспортного средства при нарушении способов установки и строповки грузов</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Опрокидывание транспортного средства при проведении работ</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устойчивого положения транспортного средства, исключающего его внезапное неконтролируемое перемещение</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Подвижные части машин и механизмов</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Удары, порезы, проколы, уколы, затягивания, наматывания, абразивные воздействия подвижными частями оборудования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блокировочных устройств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предупредительной сигнализации, контрольно-измерительных приборов и автоматики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в установленные сроки, испытания производственного оборудования специальными службами государственного контроля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государственных нормативных требований охраны труда</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Вредные химические вещества в воздухе рабочей зоны</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Отравление воздушными взвесями вредных химических веществ в воздухе рабочей зоны</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аварийного комплекта СИЗ на складах хранения веществ, обладающих остронаправленным механизмом действия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кабин наблюдения и дистанционного управления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Своевременное удаление и обезвреживание производственных отходов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Приготовление рабочих составов химических веществ при работающей вентиляции с использованием соответствующих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Хранение химических веществ с учетом их совместимости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на кожные покровы смазочных масел</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 w:name="Par782"/>
            <w:bookmarkEnd w:id="13"/>
            <w:r>
              <w:rPr>
                <w:b w:val="false"/>
                <w:rFonts w:ascii="Times New Roman" w:eastAsia="Times New Roman" w:hAnsi="Times New Roman" w:cs="Times New Roman"/>
                <w:sz w:val="24"/>
                <w:i w:val="false"/>
                <w:strike w:val="false"/>
              </w:rPr>
              <w:t xml:space="preserve">9.2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кожи (дерматиты)</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на кожные покровы обезжиривающих и чистящих веществ</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кожи (дерматиты)</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Контакт с высокоопасными веществами</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Отравления при вдыхании и попадании на кожу высокоопасных веществ</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аварийного комплекта СИЗ на складах хранения веществ, обладающих остронаправленным механизмом действия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Образование токсичных паров при нагревании</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Отравление при вдыхании паров вредных жидкостей, газов, пыли, тумана, дыма и твердых веществ</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химических веществ на кожу</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4" w:name="Par914"/>
            <w:bookmarkEnd w:id="14"/>
            <w:r>
              <w:rPr>
                <w:b w:val="false"/>
                <w:rFonts w:ascii="Times New Roman" w:eastAsia="Times New Roman" w:hAnsi="Times New Roman" w:cs="Times New Roman"/>
                <w:sz w:val="24"/>
                <w:i w:val="false"/>
                <w:strike w:val="false"/>
              </w:rPr>
              <w:t xml:space="preserve">9.6</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кожи (дерматиты) при воздействии химических веществ, не указанных в </w:t>
            </w:r>
            <w:hyperlink r:id="rId42">
              <w:r>
                <w:rPr>
                  <w:b w:val="false"/>
                  <w:rFonts w:ascii="Times New Roman" w:eastAsia="Times New Roman" w:hAnsi="Times New Roman" w:cs="Times New Roman"/>
                  <w:sz w:val="24"/>
                  <w:i w:val="false"/>
                  <w:strike w:val="false"/>
                  <w:color w:val="0000ff"/>
                </w:rPr>
                <w:t xml:space="preserve">пунктах 9.2</w:t>
              </w:r>
            </w:hyperlink>
            <w:r>
              <w:rPr>
                <w:b w:val="false"/>
                <w:rFonts w:ascii="Times New Roman" w:eastAsia="Times New Roman" w:hAnsi="Times New Roman" w:cs="Times New Roman"/>
                <w:sz w:val="24"/>
                <w:i w:val="false"/>
                <w:strike w:val="false"/>
              </w:rPr>
              <w:t xml:space="preserve"> - </w:t>
            </w:r>
            <w:hyperlink r:id="rId43">
              <w:r>
                <w:rPr>
                  <w:b w:val="false"/>
                  <w:rFonts w:ascii="Times New Roman" w:eastAsia="Times New Roman" w:hAnsi="Times New Roman" w:cs="Times New Roman"/>
                  <w:sz w:val="24"/>
                  <w:i w:val="false"/>
                  <w:strike w:val="false"/>
                  <w:color w:val="0000ff"/>
                </w:rPr>
                <w:t xml:space="preserve">9.6</w:t>
              </w:r>
            </w:hyperlink>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транспортеров для транспортировки пылящих материалов средствами пылеудаления и (или) пылеподавления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rPr>
          <w:jc w:val="left"/>
        </w:trPr>
        <w:tc>
          <w:tcPr>
            <w:vMerge w:val="restart"/>
            <w:tcW w:type="dxa" w:w="767"/>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химических веществ на глаза</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оболочек и роговицы глаза при воздействии химических веществ, не указанных в </w:t>
            </w:r>
            <w:hyperlink r:id="rId42">
              <w:r>
                <w:rPr>
                  <w:b w:val="false"/>
                  <w:rFonts w:ascii="Times New Roman" w:eastAsia="Times New Roman" w:hAnsi="Times New Roman" w:cs="Times New Roman"/>
                  <w:sz w:val="24"/>
                  <w:i w:val="false"/>
                  <w:strike w:val="false"/>
                  <w:color w:val="0000ff"/>
                </w:rPr>
                <w:t xml:space="preserve">пунктах 9.2</w:t>
              </w:r>
            </w:hyperlink>
            <w:r>
              <w:rPr>
                <w:b w:val="false"/>
                <w:rFonts w:ascii="Times New Roman" w:eastAsia="Times New Roman" w:hAnsi="Times New Roman" w:cs="Times New Roman"/>
                <w:sz w:val="24"/>
                <w:i w:val="false"/>
                <w:strike w:val="false"/>
              </w:rPr>
              <w:t xml:space="preserve"> - </w:t>
            </w:r>
            <w:hyperlink r:id="rId43">
              <w:r>
                <w:rPr>
                  <w:b w:val="false"/>
                  <w:rFonts w:ascii="Times New Roman" w:eastAsia="Times New Roman" w:hAnsi="Times New Roman" w:cs="Times New Roman"/>
                  <w:sz w:val="24"/>
                  <w:i w:val="false"/>
                  <w:strike w:val="false"/>
                  <w:color w:val="0000ff"/>
                </w:rPr>
                <w:t xml:space="preserve">9.6</w:t>
              </w:r>
            </w:hyperlink>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транспортеров для транспортировки пылящих материалов средствами пылеудаления и (или) пылеподавления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Химические реакции веществ, приводящие к пожару и взрыву</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ожоги вследствие пожара или взрыва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кабин наблюдения и дистанционного управления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 и процессами</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Недостаток кислорода в воздухе рабочей зоны в замкнутых технологических емкостях, из-за вытеснения его другими газами или жидкостями</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Развитие гипоксии или удушья из-за недостатка кислорода в замкнутых технологических емкостях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лиц, ответственных за организацию и безопасное проведение работ</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Периодический осмотр средств коллективной и индивидуальной защиты</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 в ограниченном и (или) замкнутом пространстве и (или) сокращение времени ее выполнения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измерения параметров рабочей среды или индикаторов (средств сигнализации)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связи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коллективных средств защиты,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очистки ограниченных и (или) замкнутых пространств от вредных веществ до входа работников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параметров среды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измерений и сигнализации о недостатке кислорода и (или) загазованности воздуха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Развитие гипоксии или удушья из-за вытеснения его другими газами или жидкостями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лиц, ответственных за организацию и безопасное проведение работ</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Периодический осмотр средств коллективной и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 в ограниченном и (или) замкнутом пространстве и (или) сокращение времени ее выполнения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измерения параметров рабочей среды или индикаторов (средств сигнализации)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связи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коллективных средств защиты,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очистки ограниченных и (или) замкнутых пространств от вредных веществ до входа работников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Измерение параметров среды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измерений и сигнализации о недостатке кислорода и (или) загазованности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кабин наблюдения и дистанционного управления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средства контроля за организацией технологического процесса, в том числе дистанционные и автоматические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Развитие гипоксии или удушья из-за недостатка кислорода в подземных сооружениях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лиц, ответственных за организацию и безопасное проведение работ</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Периодический осмотр средств коллективной и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 в ограниченном и (или) замкнутом пространстве и (или) сокращение времени ее выполнения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измерения параметров рабочей среды или индикаторов (средств сигнализации)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связи</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коллективных средств защиты, в том числе вентиляции</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Развитие гипоксии или удушья из-за недостатка кислорода в безвоздушных средах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лиц, ответственных за организацию и безопасное проведение работ</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Периодический осмотр средств коллективной и индивидуальной защиты</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 в ограниченном и (или) замкнутом пространстве и (или) сокращение времени ее выполнения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измерения параметров рабочей среды или индикаторов (средств сигнализации)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Дублирование средств связи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коллективных средств защиты, в том числе вентиляции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Аэрозоли преимущественно фиброгенного действия (АПФД)</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Повреждение органов дыхания частицами пыли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транспортеров для транспортировки пылящих материалов средствами пылеудаления и (или) пылеподавления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Повреждение глаз и кожных покровов вследствие воздействия пыли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транспортеров для транспортировки пылящих материалов средствами пылеудаления и (или) пылеподавления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очистки оборудования, вентиляционных систем, заготовок, готовых изделий, полов и стен от пыли сжатым воздухом без применения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пультов управления технологическими процессами в изолированных помещениях при создании в них избыточного давления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Повреждение органов дыхания вследствие воздействия воздушных взвесей вредных химических веществ</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Повреждение органов дыхания вследствие воздействия воздушных взвесей, содержащих смазочные масла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на органы дыхания воздушных взвесей, содержащих чистящие и обезжиривающие вещества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производственного процесса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операции, характеризующейся наличием вредных и опасных производственных факторов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средств контроля за организацией технологического процесса, в том числе дистанционных и автоматических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средств коллективной защиты, направленных на экранирование, изоляцию работника от воздействия факторов, в том числе вентиляция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аварийной остановки производственных процессов, предотвращающих наступление неблагоприятных последствий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Подбор и применение рабочего оборудования с целью снижения влияния факторов производственной среды и трудового процесса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времени неблагоприятного воздействия факторов производственной среды и трудового процесса на работника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менее опасной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и ремонт технологического оборудования, инструмента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применение дистанционного управления операциями и производственными процессами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12.5.20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Герметизация технологического оборудования</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 жидкость или газ, имеющие высокую температуру</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при контакте незащищенных частей тела с поверхностью предметов, имеющих высокую температуру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закрытых систем (ограждений) для горячих сред, установка изоляции, разделяющих защитных устройств, уменьшение площади контакта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от воздействия на незащищенные участки тела материалов, жидкостей или газов, имеющих высокую температуру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закрытых систем (ограждений) для горячих сред, установка изоляции, разделяющих защитных устройств, уменьшение площади контакта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Тепловой удар при длительном нахождении в помещении с высокой температурой воздуха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 прекращение выполнения работ при повышении температуры воздуха.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Энергия открытого пламени, выплесков металлов, искр и брызг расплавленного металла и металлической окалины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Тепловой удар при длительном нахождении вблизи открытого пламени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 прекращение выполнения работ при не обусловленном производственным процессом появлении открытого пламени</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кожных покровов и слизистых оболочек вследствие воздействия открытого пламени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 прекращение выполнения работ при не обусловленном производственным процессом появлении открытого пламени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Прекращение выполнения работ при появлении открытого пламени.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роговицы глаза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закрытых систем (ограждений) для горячих сред, установка изоляции, разделяющих защитных устройств, уменьшение площади контакта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13.6.2 '</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вследствие воздействия на незащищенные участки тела материалов, жидкостей или газов, имеющих высокую температуру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закрытых систем (ограждений) для холодных сред, установка изоляции, разделяющих защитных устройств, уменьшение площади контакта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Поверхности, имеющие высокую температуру (воздействие конвективной теплоты)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Тепловой удар от воздействия окружающих поверхностей оборудования, имеющих высокую температуру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закрытых систем (ограждений) для холодных сред, установка изоляции, разделяющих защитных устройств, уменьшение площади контакта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кожных покровов работника вследствие контакта с поверхностью имеющую высокую температуру</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Теплоизоляция горячих поверхностей.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Экранирование тепловых излучений.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вентиляции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Кондиционирование воздуха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размещение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с дистанционным управлением и наблюдением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Внедрение рациональных технологических процессов и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рациональной тепловой изоляции оборудования различными видами теплоизоляционных материалов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защиты работающих различными видами экранов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рациональной вентиляции и отопления, лучистого обогрева постоянных рабочих мест и отдельных участков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спецодежды, спецобуви, средств защиты рук и головных уборов.</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Прямое воздействие солнечных лучей</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13.10</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Тепловой удар при длительном нахождении на открытом воздухе при прямом воздействии лучей солнца на незащищенную поверхность головы</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13.10.1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13.10.2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Правильное применение СИЗ, прекращение выполнения работ при воздействии лучей солнца</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Охлажденная поверхность, охлажденная жидкость или газ</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спецодежды, спецобуви, средств защиты рук и головных уборов.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размещение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с дистанционным управлением и наблюдением</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Внедрение рациональных технологических процессов и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Создание комнат обогрева для работающих в условиях воздействия пониженных температур</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вследствие переохлаждения организма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оборотных циклов воды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Непрерывность механизации или автоматизации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контакта работающих с водой и водными растворами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устройств для механического открывания и автоматического закрывания загрузочно-выгрузочных отверстий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устройств для визуального контроля и отбора проб, приспособлениями, обеспечивающими герметичность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вентиляции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Кондиционирование воздуха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размещение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с дистанционным управлением и наблюдением</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Внедрение рациональных технологических процессов и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или низкая скорость движения воздуха, в том числе, связанная с климатом</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вследствие перегрева или переохлаждения организма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Кондиционирование воздуха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размещение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с дистанционным управлением и наблюдением</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Внедрение рациональных технологических процессов и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защиты работающих с применением различных видов экранов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Травмы вследствие воздействия высокой скорости движения воздуха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защиты работающих с применением различных видов экранов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с дистанционным управлением и наблюдением</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Декомпрессионная болезнь, баротравмы легких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длительности рабочего времени и продолжительности вышлюзования (декомпрессии).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ступенчатой декомпрессии при проведении водолазных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количества и качества подаваемого в кессон сжатого воздуха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Предупреждение переохлаждения тела, приводящего к сужению сосудов и затруднению десатурации азота.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за исправным состоянием снаряжения, техники, технологического оборудования, инструмента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приостановка или запрет на производство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рационального (наиболее безопасного) метода проведения и способа выполнения работы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времени воздействия неблагоприятных, опасных и вредных факторов на работников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Планирование и заблаговременная отработка действий в нештатных и аварийных ситуациях</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за качеством подаваемого воздуха и дыхательных газовых смесей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за исправным состоянием снаряжения, техники, технологического оборудования, инструмента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приостановка или запрет на производство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рационального (наиболее безопасного) метода проведения и способа выполнения работы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времени воздействия неблагоприятных, опасных и вредных факторов на работников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Планирование и заблаговременная отработка действий в нештатных и аварийных ситуациях</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Резкое изменение барометрического давления</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Баротравма, декомпрессионная болезнь, вызванные резким изменением барометрического давления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Предупреждение переохлаждения тела, приводящего к сужению сосудов и затруднению десатурации азота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приостановка или запрет на производство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рационального (наиболее безопасного) метода проведения и способа выполнения работы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времени воздействия неблагоприятных, опасных и вредных факторов на работников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Планирование и заблаговременная отработка действий в нештатных и аварийных ситуациях</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чередование режимов труда и отдыха</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Повышенный уровень шума и другие неблагоприятные характеристики шума</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Обозначение зон с эквивалентным уровнем звука выше гигиенических нормативов знаками безопасности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технологических процессов, машин и оборудования, характеризующихся более низкими уровнями шума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звукоизолирующих ограждений-кожухов, кабин управления технологическим процессом</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звукопоглощающих облицовок и объемных поглотителей шума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и применение режимов труда и отдыха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События, связанные с возможностью не услышать звуковой сигнал об опасности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Обозначение зон с эквивалентным уровнем звука выше гигиенических нормативов знаками безопасности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технологических процессов, машин и оборудования, характеризующихся более низкими уровнями шума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звукоизолирующих ограждений-кожухов, кабин управления технологическим процессом</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звукопоглощающих облицовок и объемных поглотителей шума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и применение режимов труда и отдыха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дополнительной визуальной (цветовой) сигнализации, указывающей об опасности</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Повышенный уровень ультразвуковых колебаний (воздушный и контактный ультразвук)</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Обусловленные воздействием ультразвука снижение уровня слуха (тугоухость), вегетососудистая дистония, астенический синдром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Обозначение знаками безопасности зон с эквивалентным уровнем ультразвука выше гигиенических нормативов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Дистанционное управление источниками ультразвука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автоматического контроля работы источников ультразвука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звукоизолирующих ограждений-кожухов, кабин управления технологическим процессом</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источников ультразвука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и применение режимов труда и отдыха</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локальной вибрации при использовании ручных механизмов и инструментов</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локальной вибрации на руки работника при использовании ручных механизмов (сужение сосудов, болезнь белых пальцев)</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Внесение конструктивных и технологических изменений в источник образования механических колебаний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вибропоглощения за счет применения пружинных и резиновых амортизаторов, прокладок</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обязательных перерывов в работе (ограничение длительного непрерывного воздействия вибрации)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общей вибрации (колебания всего тела, передающиеся с рабочего места).</w:t>
            </w: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общей вибрации на тело работника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Конструирование и изготовление оборудования, создающего вибрацию, в комплекте с виброизоляторами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машин и оборудования в соответствии с их назначением, предусмотренным нормативно-технической документацией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контакта работающих с вибрирующими поверхностями за пределами рабочего места или рабочей зоны</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Запрет пребывания на вибрирующей поверхности производственного оборудования во время его работы</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Своевременный ремонт путей, поверхностей для перемещения машин, поддерживающих конструкций</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стационарного оборудования на отдельные фундаменты и поддерживающие конструкции зданий и сооружений</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времени воздействия на работника уровней вибрации, превышающих гигиенические нормативы</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обязательных перерывов в работе (ограничение длительного непрерывного воздействия вибрации)</w:t>
            </w:r>
          </w:p>
        </w:tc>
      </w:tr>
      <w:tr>
        <w:trPr>
          <w:jc w:val="left"/>
        </w:trPr>
        <w:tc>
          <w:tcPr>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вибропоглощения и виброизоляции</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Груз, инструмент или предмет, перемещаемый или поднимаемый, в том числе на высоту</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Удар работника или падение на работника предмета, тяжелого инструмента или груза, упавшего при перемещении или подъеме</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веса груза, превышающего грузоподъемность средства его перемещения (разделение на несколько операций с менее тяжелым грузом)</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Оптимальная логистика, организация небольшого промежуточного склада наиболее коротких удобных путей переноса груза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эргономических характеристик рабочего места (благоприятные позы и эффективные движения)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безопасных условий труда (ровный нескользкий пол, достаточная видимость, удобная одежда, обувь)</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Повреждение костно-мышечного аппарата работника при физических перегрузках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инструктажа на рабочем месте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Улучшение организации работы (изменение рабочей позы (стоя/сидя), чередование рабочих поз)</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механизированных, подручных средств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требований государственных стандартов, исключение нарушений основных требований эргономики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режимов труда и отдыха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Психоэмоциональные перегрузки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Обогащение рабочих задач</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Чередование вида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Сочетание решения умственно сложных задач с монотонной деятельностью</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Автоматизация, механизация или изменение вида деятельности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специальной оценки условий труда с разработкой и реализацией мероприятий по снижению напряженности трудового процесса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Новые, непривычные виды труда, связанные с отсутствием информации, умений для выполнения новым видам работы</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Психоэмоциональные перегрузки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предварительного уведомления о требованиях к работе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Разделение нового вида работы на несколько сотрудников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Обеспечить координацию с начальством и подчиненными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эргономических характеристик рабочего места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обучения по новому виду работы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эргономических характеристик рабочего места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целевого инструктажа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ответственного лица за выполнение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Психоэмоциональные перегрузки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равного распределения задач</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четкого распределения задач и ролей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Поручение достижимых целей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Планирование регулярных встреч коллектива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Оперативное разрешение конфликтов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повышения квалификации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Формирование взаимного уважения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Диспетчеризация процессов, связанная с длительной концентрацией внимания</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Психоэмоциональные перегрузки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Чередование видов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режима труда и отдыха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эргономических характеристик рабочего места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достаточной видимости и восприятия информации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Приобретение дополнительных средств для комфортной работы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специальной оценки условий труда с разработкой и реализацией мероприятий по снижению напряженности трудового процесса</w:t>
            </w:r>
          </w:p>
        </w:tc>
      </w:tr>
      <w:tr>
        <w:trPr>
          <w:jc w:val="left"/>
        </w:trPr>
        <w:tc>
          <w:tcPr>
            <w:vMerge w:val="restart"/>
            <w:tcW w:type="dxa" w:w="76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vMerge w:val="restart"/>
            <w:tcW w:type="dxa" w:w="2078"/>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Дикие или домашние животные</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Укус животного</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нанесенная зубами и когтями животного</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Раздавливание животным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Заражение животным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личной гигиены, содержание в чистоте рабочего места, инвентаря,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w:t>
            </w:r>
          </w:p>
        </w:tc>
        <w:tc>
          <w:tcPr>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Нападение животного</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25.5.1</w:t>
            </w:r>
          </w:p>
        </w:tc>
        <w:tc>
          <w:tcPr>
            <w:tcW w:type="dxa" w:w="46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Отравление ядами животного происхождения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личной гигиены, содержание в чистоте рабочего места, инвентаря, оборудования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restart"/>
            <w:tcW w:type="dxa" w:w="76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w:t>
            </w:r>
          </w:p>
        </w:tc>
        <w:tc>
          <w:tcPr>
            <w:vMerge w:val="restart"/>
            <w:tcW w:type="dxa" w:w="2927"/>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выделений животного</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у помещений с опасными животными шумовых отпугивающих средств и необходимого инвентаря</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плакатов (табличек) с предупредительными надписями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уходу за животными работников, обученных безопасным методам обращения с ними</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restart"/>
            <w:tcW w:type="dxa" w:w="76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92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личной гигиены, содержание в чистоте рабочего места, инвентаря, оборудования</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rPr>
          <w:jc w:val="left"/>
        </w:trPr>
        <w:tc>
          <w:tcPr>
            <w:vMerge w:val="continue"/>
            <w:tcW w:type="dxa" w:w="76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на рабочем месте паукообразных и насекомых, включая кровососущих</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личной гигиены, содержание в чистоте рабочего места, инвентаря,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Попадание в организм насекомого или паукообразного</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личной гигиены, содержание в чистоте рабочего места, инвентаря, оборудования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Заражение инфекционным заболеванием или гельминтозом (паразитическими червями) через укусы кровососущих насекомых или паукообразных</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рабочих мест (зон) аптечками с набором профилактических средств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СИЗ и средств коллективной защиты, а также защитных устройств и приспособлений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работы (процедуры)</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дистанционного управления и автоматического контроля</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Механизация и автоматизация процессов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правил личной гигиены, содержание в чистоте рабочего места, инвентаря, оборудования</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Электрический ток</w:t>
            </w: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Контакт с частями электрооборудования, находящимися под напряжением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заземления или неисправность электрооборудования</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правил эксплуатации и ремонта электрооборудования, неприменение СИЗ</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электрической дуги</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 соблюдение требований охраны труда</w:t>
            </w:r>
          </w:p>
        </w:tc>
      </w:tr>
      <w:tr>
        <w:trPr>
          <w:jc w:val="left"/>
        </w:trPr>
        <w:tc>
          <w:tcPr>
            <w:tcW w:type="dxa" w:w="7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Шаговое напряжение</w:t>
            </w: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Поражение электрическим током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 соблюдение требований охраны труда</w:t>
            </w:r>
          </w:p>
        </w:tc>
      </w:tr>
      <w:tr>
        <w:trPr>
          <w:jc w:val="left"/>
        </w:trPr>
        <w:tc>
          <w:tcPr>
            <w:vMerge w:val="restart"/>
            <w:tcW w:type="dxa" w:w="7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Искры, возникающие вследствие накопления статического электричества, в том числе при работе во взрывопожароопасной среде</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Ожог, пожар или взрыв при искровом зажигании взрывопожароопасной среды</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 соблюдение требований охраны труда</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знаков безопасности, исключение источников искрообразования во взрывопожароопасной среде</w:t>
            </w:r>
          </w:p>
        </w:tc>
      </w:tr>
      <w:tr>
        <w:trPr>
          <w:jc w:val="left"/>
        </w:trPr>
        <w:tc>
          <w:tcPr>
            <w:tcW w:type="dxa" w:w="7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w:t>
            </w:r>
          </w:p>
        </w:tc>
        <w:tc>
          <w:tcPr>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Поражение электрическим током</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rPr>
          <w:jc w:val="left"/>
        </w:trPr>
        <w:tc>
          <w:tcPr>
            <w:vMerge w:val="restart"/>
            <w:tcW w:type="dxa" w:w="7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w:t>
            </w:r>
          </w:p>
        </w:tc>
        <w:tc>
          <w:tcPr>
            <w:vMerge w:val="restart"/>
            <w:tcW w:type="dxa" w:w="20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Насилие от враждебнонастроенных работников/третьих лиц</w:t>
            </w:r>
          </w:p>
        </w:tc>
        <w:tc>
          <w:tcPr>
            <w:vMerge w:val="restart"/>
            <w:tcW w:type="dxa" w:w="7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w:t>
            </w:r>
          </w:p>
        </w:tc>
        <w:tc>
          <w:tcPr>
            <w:vMerge w:val="restart"/>
            <w:tcW w:type="dxa" w:w="2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Психофизическая нагрузка</w:t>
            </w: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28.1.1</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нежелательных контактов при выполнении работ</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28.1.2</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задач и ответственности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28.1.3</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анализ и оценка инцидентов</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28.1.4</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Пространственное разделение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28.1.5</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Достаточное для выполнения работы и не раздражающее по яркости освещение</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28.1.6</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видеонаблюдения за рабочей зоной и устройство сигнализации ("тревожные кнопки")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28.1.7</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сотрудников методам выхода из конфликтных ситуаций</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28.1.8</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доступа к особо ценным вещам, документам, в том числе с применением темпокасс</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28.1.9</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Прохождение обучения по оказанию первой помощи</w:t>
            </w:r>
          </w:p>
        </w:tc>
      </w:tr>
      <w:tr>
        <w:trPr>
          <w:jc w:val="left"/>
        </w:trPr>
        <w:tc>
          <w:tcPr>
            <w:vMerge w:val="continue"/>
            <w:tcW w:type="dxa" w:w="7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07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7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292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28.1.10</w:t>
            </w:r>
          </w:p>
        </w:tc>
        <w:tc>
          <w:tcPr>
            <w:tcW w:type="dxa" w:w="461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одиночной работы, мониторинг (постоянный или периодический через заданное время) с контактом с одиночными работниками</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45"/>
          <w:footerReference w:type="default" r:id="rId47"/>
        </w:sect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Примерному положению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системе управления охраной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утвержденному приказом Министерства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29 октября 2021 г. N 776н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5" w:name="Par2367"/>
      <w:bookmarkEnd w:id="15"/>
      <w:r>
        <w:rPr>
          <w:b w:val="true"/>
          <w:rFonts w:ascii="Arial" w:eastAsia="Arial" w:hAnsi="Arial" w:cs="Arial"/>
          <w:sz w:val="24"/>
          <w:i w:val="false"/>
          <w:strike w:val="false"/>
        </w:rPr>
        <w:t xml:space="preserve">ПРИМЕРНЫЙ 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 ПОВЫШЕННОЙ ОПАСНОСТИ, К КОТОРЫМ ПРЕДЪЯВЛЯЮТСЯ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ОТДЕЛЬНЫЕ ТРЕБОВАНИЯ ПО ОРГАНИЗАЦИИ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ОБУЧЕНИЮ РАБОТНИКОВ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888"/>
        <w:gridCol w:w="2984"/>
        <w:gridCol w:w="5246"/>
      </w:tblGrid>
      <w:tr>
        <w:trPr>
          <w:jc w:val="left"/>
        </w:trPr>
        <w:tc>
          <w:tcPr>
            <w:tcW w:type="dxa" w:w="88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29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работ</w:t>
            </w:r>
          </w:p>
        </w:tc>
        <w:tc>
          <w:tcPr>
            <w:tcW w:type="dxa" w:w="52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Разновидности работ</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Земляные работы</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Земляные работы в зоне расположения подземных энергетических сетей, газопроводов, нефтепроводов, других подземных коммуникаций и объектов;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Земляные работы в зоне расположения подземных газопроводов, нефтепроводов и других аналогичных подземных коммуникаций и объектов;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Земляные работы в котлованах, на откосах и склонах;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Рытье котлованов, траншей глубиной более 1,5 м и производство работ в них;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Земляные работы на трамвайных путях;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Земляные работы на сетях и сооружениях водоснабжения и водоотведения.</w:t>
            </w:r>
          </w:p>
        </w:tc>
      </w:tr>
      <w:tr>
        <w:trPr>
          <w:jc w:val="left"/>
        </w:trPr>
        <w:tc>
          <w:tcPr>
            <w:tcW w:type="dxa" w:w="888"/>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984"/>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Ремонтные, монтажные и демонтажные работы</w:t>
            </w:r>
          </w:p>
        </w:tc>
        <w:tc>
          <w:tcPr>
            <w:tcW w:type="dxa" w:w="5246"/>
            <w:tcBorders>
              <w:left w:sz="4" w:val="single"/>
              <w:top w:sz="4" w:val="single"/>
              <w:right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Работы по разборке (обрушению) зданий и сооружений, а также по укреплению и восстановлению аварийных частей и элементов зданий и сооружений;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Монтаж и демонтаж оборудования (включая технологическое оборудование);</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Строительные, монтажные и ремонтные работы на высоте без применения инвентарных лесов и подмостей;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Ремонт трубопроводов пара и горячей воды технологического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Работы по ремонту трубопроводов пара и горячей воды;</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Ремонт грузоподъемных машин (кроме колесных и гусеничных самоходных), крановых тележек, подкрановых путей;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 Ремонт вращающихся механизмов;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Теплоизоляционные работы, нанесение антикоррозийных покрытий;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 Нанесение антикоррозионных покрытий;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Техническое обслуживание и ремонт объектов теплоснабжения и теплопотребляющих установок;</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 Проведение ремонтных работ при эксплуатации теплоиспользующих установок, тепловых сетей и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 Ремонтные, монтажные, наладочные, строительные работы в цехах и на территории организации, эксплуатирующей опасные производственные объекты;</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 Работы по ремонту оборудования и трубопроводов, в которых обращаются (транспортируются) опасные химические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 Монтаж трамвайных путей;</w:t>
            </w:r>
          </w:p>
        </w:tc>
      </w:tr>
      <w:tr>
        <w:trPr>
          <w:jc w:val="left"/>
        </w:trPr>
        <w:tc>
          <w:tcPr>
            <w:tcW w:type="dxa" w:w="888"/>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84"/>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246"/>
            <w:tcBorders>
              <w:left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2.26. Ремонтные работы на электроустановках в открытых распределительных устройствах и в сетях;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Ремонтные работы на находящихся в эксплуатации теплоиспользующих установках, тепловых сетях и тепловом оборудовании;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 Ремонт сливо-наливного оборудования эстакад;</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2.29. Зачистка и ремонт резервуаров;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 Ремонтные работы внутри диффузионных аппаратов;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 Ремонт аммиачных холодильных установок;</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2.33. Работы по подъему, монтажу и демонтажу тяжеловесного и крупногабаритного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2.34. Осмотр и ремонт надсушильных, подсушильных бункеров и тепловлагообменников;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 Монтажные и ремонтные работы вблизи действующего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 Ремонт оборудования, газоходов, систем топливоподачи;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 Внутренний осмотр, очистка и ремонт дробильных установок, болтушек;</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 Ремонтные работы в мазутном хозяйстве;</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 Работы по монтажу, демонтажу и ремонту артезианских скважин и водоподъемного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 Ремонт и замена арматуры и трубопроводов сильнодействующих и ядовитых веществ;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 Газоопасные работы, выполняемые на сетях газопотребления, связанные с проведением ремонтных работ и возобновлением пуска газа.</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вблизи вращающихся механизмов и движущихся частей оборудования</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Ремонт вращающихся механизмов.</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опасностью поражения персонала электрическим током</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Работа в действующих электроустановках;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Ремонтные работы на электроустановках в открытых распределительных устройствах и в сетях.</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высоте</w:t>
            </w:r>
          </w:p>
        </w:tc>
        <w:tc>
          <w:tcPr>
            <w:tcW w:type="dxa" w:w="5246"/>
            <w:tcBorders>
              <w:left w:sz="4" w:val="single"/>
              <w:top w:sz="4" w:val="single"/>
              <w:right w:sz="4" w:val="single"/>
              <w:bottom w:sz="4" w:val="single"/>
            </w:tcBorders>
            <w:vAlign w:val="bottom"/>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Монтажные и ремонтные работы на высоте более 1,8 м от уровня пола без применения инвентарных лесов и подмостей;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Строительные, монтажные и ремонтные работы на высоте без применения инвентарных лесов и подмостей;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Кровельные работы газопламенным способом;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Электросварочные и газосварочные работы, выполняемые на высоте более 5 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Окрасочные работы на высоте, выполняемые на рабочих местах рабочих местах с территориально меняющимися рабочими зонами;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Окрасочные работы крыш зданий при отсутствии ограждений по их периметру;</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Судовые работы, выполняемые на высоте и за бортом;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Работы на высоте без применения инвентарных лесов и подмостей;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5.10. Работы на высоте, выполняемые на нестационарных рабочих местах, в том числе работы по очистке крыш зданий от снега.</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эксплуатацией сосудов, работающих под избыточным давлением</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Работы по вскрытию сосудов и трубопроводов, работающих под давлением;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Внутренний осмотр и гидравлические испытания сосудов на складе хлора, на складе аммиачной селитры и в дозаторных.</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замкнутых объемах, в ограниченных пространствах</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Работы в замкнутых объемах, ограниченных пространствах и заглубленных емкостях;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Работы, в том числе электросварочные и газосварочные, в замкнутых объемах и в ограниченных пространствах;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Работы в колодцах, шурфах, замкнутых, заглубленных и труднодоступных пространствах;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Работы в колодцах, камерах, подземных коммуникациях, резервуарах, без принудительной вентиляции;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Работы, связанные с нахождением в плохо вентилируемых закрытых помещениях, колодцах, тоннелях;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Работы, выполняемые в сушильных камерах, коллекторах, колодцах, цистернах, иных замкнутых объемах и ограниченных пространствах;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Окрасочные работы, выполняемые в замкнутых объемах, в ограниченных пространствах;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 Работы, выполняемые в междудонных отсеках, балластных, топливных, масляных танках, емкостях для хранения пресной воды;</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7.11. Зачистка и ремонт резервуаров;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Электросварочные и газосварочные работы</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Электросварочные и газосварочные работы в закрытых резервуарах, в цистернах, в ямах, в колодцах, в тоннелях;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Электросварочные и газосварочные работы в закрытых резервуарах, в цистернах, в ямах, в колодцах, в тоннелях;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Электросварочные и газосварочные работы во взрывоопасных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Электросварочные и газосварочные работы, выполняемые при ремонте теплоиспользующих установок, тепловых сетей и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Электросварочные и газосварочные работы, выполняемые на высоте более 5 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8.10. Работы, связанные с электро- и газосварочными, огневыми работами (за исключением сварочных работ в специально оборудованных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8.11. Электросварочные и газосварочные работы, выполняемые вне постоянных мест проведения данных работ;</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8.13. Сварочные (резательные) работы.</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опасностью воздействия сильнодействующих и ядовитых веществ</w:t>
            </w:r>
          </w:p>
        </w:tc>
        <w:tc>
          <w:tcPr>
            <w:tcW w:type="dxa" w:w="5246"/>
            <w:tcBorders>
              <w:left w:sz="4" w:val="single"/>
              <w:top w:sz="4" w:val="single"/>
              <w:right w:sz="4" w:val="single"/>
              <w:bottom w:sz="4" w:val="single"/>
            </w:tcBorders>
            <w:vAlign w:val="bottom"/>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Работы, связанные с транспортировкой и уничтожением сильнодействующих ядовитых веществ;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 Транспортирование и уничтожение сильнодействующих ядовитых веществ;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 Работы, связанные с транспортировкой сильнодействующих и ядовитых веществ;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 Работы по ремонту оборудования и трубопроводов, в которых обращаются (транспортируются) опасные химические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 Корректировка и чистка ванн металлопокрытий, фильтрование вредных и ядовитых растворов, а также обезвреживание тары и отходов от них;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 Ремонт и замена арматуры и трубопроводов сильнодействующих и ядовитых веществ.</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98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Газоопасные работы</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 Газоопасные работы (включая вскрытие, очистку, осмотр, подготовку к ремонту и ремонтные работы в емкостях);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Газоопасные работы, выполняемые на сетях газопотребления, связанные с проведением ремонтных работ и возобновлением пуска газа.</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298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Огневые работы</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Огневые работы в пожароопасных и взрывоопасных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Кровельные работы газопламенным способом;</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Работы, связанные с электро- и газосварочными, огневыми работами (за исключением сварочных работ в специально оборудованных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Огневые работы на расстоянии менее 20 м от колодцев производственно-дождевой канализации и менее 50 м от открытых нефтеловушек.</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эксплуатацией подъемных сооружений</w:t>
            </w:r>
          </w:p>
        </w:tc>
        <w:tc>
          <w:tcPr>
            <w:tcW w:type="dxa" w:w="5246"/>
            <w:tcBorders>
              <w:left w:sz="4" w:val="single"/>
              <w:top w:sz="4" w:val="single"/>
              <w:right w:sz="4" w:val="single"/>
              <w:bottom w:sz="4" w:val="single"/>
            </w:tcBorders>
            <w:vAlign w:val="bottom"/>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Ремонт грузоподъемных машин (кроме колесных и гусеничных самоходных), крановых тележек, подкрановых путей;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Окрасочные работы грузоподъемных кранов;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эксплуатацией тепловых энергоустановок</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 Техническое обслуживание и ремонт объектов теплоснабжения и теплопотребляющих установок;</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 Проведение ремонтных работ при эксплуатации теплоиспользующих установок, тепловых сетей и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 Электросварочные и газосварочные работы, выполняемые при ремонте теплоиспользующих установок, тепловых сетей и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 Ремонтные работы на находящихся в эксплуатации теплоиспользующих установках, тепловых сетях и тепловом оборудовании.</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Окрасочные работы</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 Окрасочные работы крупногабаритных изделий вне окрасочных камер;</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 Окрасочные работы на высоте, выполняемые на рабочих местах рабочих местах с территориально меняющимися рабочими зонами;</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 Окрасочные работы крыш зданий при отсутствии ограждений по их периметру;</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Окрасочные работы, выполняемые в замкнутых объемах, в ограниченных пространствах;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Окрасочные работы грузоподъемных кранов;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 Окрасочные работы в местах, опасных в отношении загазованности, взрывоопасности и поражения электрическим током.</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участках, на которых имеется или может возникнуть опасность, связанная с выполнением опасных работ на смежных участках.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валке леса в особо опасных условиях.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Перемещение тяжеловесных и крупногабаритных грузов при отсутствии машин соответствующей грузоподъемности.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в выхлопных трактах главных двигателей, в дымоходах и дымовых трубах котлов.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установке и выемке опор.</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Разборка покосившихся и опасных (неправильно уложенных) штабелей круглых лесоматериалов.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на участках с патогенным заражением почвы.</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виды работ с радиоактивными веществами и источниками ионизирующих излучений.</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оборудования от цианистых солей.</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Приготовление растворов и электролитов.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в зданиях или сооружениях, находящихся в аварийном состоянии.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во взрывоопасных и пожароопасных помещениях.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Пусконаладочные работы, проводимые на опасных производственных объектах.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разрушению образовывающихся в печах зависаний.</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окуриванию и парафинированию дошников, их вскрытию, очистке и осмотру.</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Механическая очистка конденсаторов холодильных установок.</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газоходов.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Очистка решеток в каналах очистных сооружений.</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Погрузка и выгрузка кормовой рыбной муки.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Санитарная обработка танков для перевозки жира.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в зонах с постоянно действующими опасными или вредными производственными факторами</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Работы в колодцах, шурфах или закрытых емкостях;</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 Работы в зданиях или сооружениях, находящихся в аварийном состоянии.</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Специальные работы по ремонту и обслуживанию оборудования, связанные с воздействием опасных или вредных производственных факторов</w:t>
            </w:r>
          </w:p>
        </w:tc>
        <w:tc>
          <w:tcPr>
            <w:tcW w:type="dxa" w:w="5246"/>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42.2. Работы, связанные с осмотром и ремонтом надсушильных, подсушильных бункеров и тепловлагообменников;</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42.3. Работы, связанные с очисткой решеток в каналах очистных сооружений;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42.4. Работы, связанные с обслуживанием песколовушек очистных сооружений;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42.5. Работы, связанные с профилактическим осмотром и ремонтными работами на флотационных установках очистных сооружений;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42.6. Работы, связанные с ремонтом отстойников, оборудования или трубопроводов очистных сооружений;</w:t>
            </w:r>
          </w:p>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42.7. Работы, связанные с проведением ремонтных работ внутри аэротенков.</w:t>
            </w: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Загрузка мельниц мелющими телами.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Внутренний осмотр, очистка и ремонт дробильных установок, болтушек.</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с поверхности льда и над открытой водной поверхностью.</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подземных (полузаглубленных) павильонах водозаборных скважин</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на оползневых склонах.</w:t>
            </w:r>
          </w:p>
        </w:tc>
        <w:tc>
          <w:tcPr>
            <w:tcW w:type="dxa" w:w="5246"/>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непосредственной близости от полотна или проезжей части эксплуатируемых автомобильных и железных дорог.</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производимые на проезжей части дороги при движении транспорта.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 использованием каналоочистительных машин.</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эксплуатацией бактерицидных установок.</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 применением строительно-монтажного пистолета.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хлорированию водопроводных сетей, резервуаров чистой воды, фильтров.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помещениях в условиях отсутствия освещения или его недостаточности.</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постановках батальных сцен в театрах.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выступлением на сцене животных в театрах.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 применением в производственных процессах оружейного реквизита, лазерных установок в театрах.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 использованием воды и других жидкостей в театрах.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воздушных номерах в цирках.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выступлением на манеже опасных животных в цирках.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Кормление, размещение, лечение и уход за опасными и хищными животными в цирках.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Транспортировка опасных и хищных животных в цирках.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 применением в производственных процессах оружейного реквизита, лазерных установок в цирках.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Транспортировка опасных и хищных животных в зоопарках.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кормлением, лечением, уходом, тренировками и выступлениями с опасными животными в зоопарках.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Ветеринарные манипуляции с хищными и особо опасными животными в зоопарках.</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местах, опасных в отношении загазованности, взрывоопасности, поражения электрическим током и с ограниченным доступом посещения.</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 ручным пиротехническим инструментом.</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Водолазные работы.</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Кессонные работы.</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условиях избыточного давления газовой и воздушной среды с использованием труда человека.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w:t>
            </w:r>
          </w:p>
        </w:tc>
        <w:tc>
          <w:tcPr>
            <w:tcW w:type="dxa" w:w="298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под водой с использованием технических средств под управлением человека.</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Судоподъемные и иные работы по подъему (удалению) затонувшего имущества (судов, объектов).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88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w:t>
            </w:r>
          </w:p>
        </w:tc>
        <w:tc>
          <w:tcPr>
            <w:tcW w:type="dxa" w:w="2984"/>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поиску, идентификации, обезвреживанию и уничтожению взрывоопасных предметов.</w:t>
            </w:r>
          </w:p>
        </w:tc>
        <w:tc>
          <w:tcPr>
            <w:tcW w:type="dxa" w:w="52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50"/>
      <w:footerReference w:type="default" r:id="rId52"/>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7">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4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29.10.2021 N 776н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Примерного положения о системе управления охраной труда"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(За...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29.10.2021 N 776н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Примерного положения о системе управления охраной труда"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(За...</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4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29.10.2021 N 776н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Примерного положения о системе управления охраной труда"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(За...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4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73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159&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30%20%20\o%20&#1055;&#1056;&#1048;&#1052;&#1045;&#1056;&#1053;&#1054;&#1045;%20&#1055;&#1054;&#1051;&#1054;&#1046;&#1045;&#1053;&#1048;&#1045;%20&#1054;%20&#1057;&#1048;&#1057;&#1058;&#1045;&#1052;&#1045;%20&#1059;&#1055;&#1056;&#1040;&#1042;&#1051;&#1045;&#1053;&#1048;&#1071;%20&#1054;&#1061;&#1056;&#1040;&#1053;&#1054;&#1049;%20&#1058;&#1056;&#1059;&#1044;&#1040;" TargetMode="External"/><Relationship Id="rId7" Type="http://schemas.openxmlformats.org/officeDocument/2006/relationships/hyperlink" Target="https://login.consultant.ru/link/?req=doc&amp;base=LAW&amp;n=205968&amp;date=12.02.2025%20\o%20&#1055;&#1088;&#1080;&#1082;&#1072;&#1079;%20&#1052;&#1080;&#1085;&#1090;&#1088;&#1091;&#1076;&#1072;%20&#1056;&#1086;&#1089;&#1089;&#1080;&#1080;%20&#1086;&#1090;%2019.08.2016%20N%20438&#1085;%20\&#1054;&#1073;%20&#1091;&#1090;&#1074;&#1077;&#1088;&#1078;&#1076;&#1077;&#1085;&#1080;&#1080;%20&#1058;&#1080;&#1087;&#1086;&#1074;&#1086;&#1075;&#1086;%20&#1087;&#1086;&#1083;&#1086;&#1078;&#1077;&#1085;&#1080;&#1103;%20&#1086;%20&#1089;&#1080;&#1089;&#1090;&#1077;&#1084;&#1077;%20&#1091;&#1087;&#1088;&#1072;&#1074;&#1083;&#1077;&#1085;&#1080;&#1103;%20&#1086;&#1093;&#1088;&#1072;&#1085;&#1086;&#1081;%20&#1090;&#1088;&#1091;&#1076;&#1072;\%20(&#1047;&#1072;&#1088;&#1077;&#1075;&#1080;&#1089;&#1090;&#1088;&#1080;&#1088;&#1086;&#1074;&#1072;&#1085;&#1086;%20&#1074;%20&#1052;&#1080;&#1085;&#1102;&#1089;&#1090;&#1077;%20&#1056;&#1086;&#1089;&#1089;&#1080;&#1080;%2013.10.2016%20N%2044037)&lt;w:br%20w:type=textWrapping%20w:clear=none/&gt;------------%20&#1059;&#1090;&#1088;&#1072;&#1090;&#1080;&#1083;%20&#1089;&#1080;&#1083;&#1091;%20&#1080;&#1083;&#1080;%20&#1086;&#1090;&#1084;&#1077;&#1085;&#1077;&#1085;&lt;w:br%20w:type=textWrapping%20w:clear=none/&gt;{&#1050;&#1086;&#1085;&#1089;&#1091;&#1083;&#1100;&#1090;&#1072;&#1085;&#1090;&#1055;&#1083;&#1102;&#1089;}" TargetMode="External"/><Relationship Id="rId8" Type="http://schemas.openxmlformats.org/officeDocument/2006/relationships/hyperlink" Target="https://login.consultant.ru/link/?req=doc&amp;base=LAW&amp;n=493279&amp;date=12.02.2025&amp;dst=253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9" Type="http://schemas.openxmlformats.org/officeDocument/2006/relationships/hyperlink" Target="https://login.consultant.ru/link/?req=doc&amp;base=LAW&amp;n=493279&amp;date=12.02.2025&amp;dst=278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0" Type="http://schemas.openxmlformats.org/officeDocument/2006/relationships/hyperlink" Target="https://login.consultant.ru/link/?req=doc&amp;base=LAW&amp;n=493279&amp;date=12.02.2025&amp;dst=2538&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1" Type="http://schemas.openxmlformats.org/officeDocument/2006/relationships/hyperlink" Target="https://login.consultant.ru/link/?req=doc&amp;base=LAW&amp;n=493279&amp;date=12.02.2025&amp;dst=2738&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2" Type="http://schemas.openxmlformats.org/officeDocument/2006/relationships/hyperlink" Target="https://login.consultant.ru/link/?req=doc&amp;base=LAW&amp;n=493279&amp;date=12.02.2025&amp;dst=2737&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3" Type="http://schemas.openxmlformats.org/officeDocument/2006/relationships/hyperlink" Target="https://login.consultant.ru/link/?req=doc&amp;base=LAW&amp;n=493279&amp;date=12.02.2025&amp;dst=2647&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4" Type="http://schemas.openxmlformats.org/officeDocument/2006/relationships/hyperlink" Target="\l%20Par295%20%20\o%20&#1055;&#1056;&#1048;&#1052;&#1045;&#1056;&#1053;&#1067;&#1049;%20&#1055;&#1045;&#1056;&#1045;&#1063;&#1045;&#1053;&#1068;" TargetMode="External"/><Relationship Id="rId15" Type="http://schemas.openxmlformats.org/officeDocument/2006/relationships/hyperlink" Target="https://login.consultant.ru/link/?req=doc&amp;base=LAW&amp;n=402380&amp;date=12.02.2025&amp;dst=100014&amp;field=134%20\o%20&#1055;&#1088;&#1080;&#1082;&#1072;&#1079;%20&#1052;&#1080;&#1085;&#1090;&#1088;&#1091;&#1076;&#1072;%20&#1056;&#1086;&#1089;&#1089;&#1080;&#1080;%20&#1086;&#1090;%2029.10.2021%20N%20771&#1085;%20\&#1054;&#1073;%20&#1091;&#1090;&#1074;&#1077;&#1088;&#1078;&#1076;&#1077;&#1085;&#1080;&#1080;%20&#1055;&#1088;&#1080;&#1084;&#1077;&#1088;&#1085;&#1086;&#1075;&#1086;%20&#1087;&#1077;&#1088;&#1077;&#1095;&#1085;&#1103;%20&#1077;&#1078;&#1077;&#1075;&#1086;&#1076;&#1085;&#1086;%20&#1088;&#1077;&#1072;&#1083;&#1080;&#1079;&#1091;&#1077;&#1084;&#1099;&#1093;%20&#1088;&#1072;&#1073;&#1086;&#1090;&#1086;&#1076;&#1072;&#1090;&#1077;&#1083;&#1077;&#1084;%20&#1084;&#1077;&#1088;&#1086;&#1087;&#1088;&#1080;&#1103;&#1090;&#1080;&#1081;%20&#1087;&#1086;%20&#1091;&#1083;&#1091;&#1095;&#1096;&#1077;&#1085;&#1080;&#1102;%20&#1091;&#1089;&#1083;&#1086;&#1074;&#1080;&#1081;%20&#1080;%20&#1086;&#1093;&#1088;&#1072;&#1085;&#1099;%20&#1090;&#1088;&#1091;&#1076;&#1072;,%20&#1083;&#1080;&#1082;&#1074;&#1080;&#1076;&#1072;&#1094;&#1080;&#1080;%20&#1080;&#1083;&#1080;%20&#1089;&#1085;&#1080;&#1078;&#1077;&#1085;&#1080;&#1102;%20&#1091;&#1088;&#1086;&#1074;&#1085;&#1077;&#1081;%20&#1087;&#1088;&#1086;&#1092;&#1077;&#1089;&#1089;&#1080;&#1086;&#1085;&#1072;&#1083;&#1100;&#1085;&#1099;&#1093;%20&#1088;&#1080;&#1089;&#1082;&#1086;&#1074;%20&#1083;&#1080;&#1073;&#1086;%20&#1085;&#1077;&#1076;&#1086;&#1087;&#1091;&#1097;&#1077;&#1085;&#1080;&#1102;%20&#1087;&#1086;&#1074;&#1099;&#1096;&#1077;&#1085;&#1080;&#1103;%20&#1080;&#1093;%20&#1091;&#1088;&#1086;&#1074;&#1085;&#1077;&#1081;\%20(&#1047;&#1072;&#1088;&#1077;&#1075;&#1080;&#1089;&#1090;&#1088;&#1080;&#1088;&#1086;&#1074;&#1072;&#1085;&#1086;%20&#1074;%20&#1052;&#1080;&#1085;&#1102;&#1089;&#1090;&#1077;%20&#1056;&#1086;&#1089;&#1089;&#1080;&#1080;%2003.12.2021%20N%2066196)&lt;w:br%20w:type=textWrapping%20w:clear=none/&gt;{&#1050;&#1086;&#1085;&#1089;&#1091;&#1083;&#1100;&#1090;&#1072;&#1085;&#1090;&#1055;&#1083;&#1102;&#1089;}" TargetMode="External"/><Relationship Id="rId16" Type="http://schemas.openxmlformats.org/officeDocument/2006/relationships/hyperlink" Target="https://login.consultant.ru/link/?req=doc&amp;base=LAW&amp;n=493279&amp;date=12.02.2025&amp;dst=279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7" Type="http://schemas.openxmlformats.org/officeDocument/2006/relationships/hyperlink" Target="\l%20Par54%20%20\o%20II.%20&#1056;&#1072;&#1079;&#1088;&#1072;&#1073;&#1086;&#1090;&#1082;&#1072;%20&#1080;%20&#1074;&#1085;&#1077;&#1076;&#1088;&#1077;&#1085;&#1080;&#1077;%20&#1057;&#1059;&#1054;&#1058;" TargetMode="External"/><Relationship Id="rId18" Type="http://schemas.openxmlformats.org/officeDocument/2006/relationships/hyperlink" Target="https://login.consultant.ru/link/?req=doc&amp;base=LAW&amp;n=493279&amp;date=12.02.2025&amp;dst=255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9" Type="http://schemas.openxmlformats.org/officeDocument/2006/relationships/hyperlink" Target="https://login.consultant.ru/link/?req=doc&amp;base=LAW&amp;n=493279&amp;date=12.02.2025&amp;dst=2745&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0" Type="http://schemas.openxmlformats.org/officeDocument/2006/relationships/hyperlink" Target="https://login.consultant.ru/link/?req=doc&amp;base=LAW&amp;n=403334&amp;date=12.02.2025&amp;dst=100012&amp;field=134%20\o%20&#1055;&#1088;&#1080;&#1082;&#1072;&#1079;%20&#1052;&#1080;&#1085;&#1090;&#1088;&#1091;&#1076;&#1072;%20&#1056;&#1086;&#1089;&#1089;&#1080;&#1080;%20&#1086;&#1090;%2029.10.2021%20N%20773&#1085;%20\&#1054;&#1073;%20&#1091;&#1090;&#1074;&#1077;&#1088;&#1078;&#1076;&#1077;&#1085;&#1080;&#1080;%20&#1092;&#1086;&#1088;&#1084;%20(&#1089;&#1087;&#1086;&#1089;&#1086;&#1073;&#1086;&#1074;)%20&#1080;&#1085;&#1092;&#1086;&#1088;&#1084;&#1080;&#1088;&#1086;&#1074;&#1072;&#1085;&#1080;&#1103;%20&#1088;&#1072;&#1073;&#1086;&#1090;&#1085;&#1080;&#1082;&#1086;&#1074;%20&#1086;&#1073;%20&#1080;&#1093;%20&#1090;&#1088;&#1091;&#1076;&#1086;&#1074;&#1099;&#1093;%20&#1087;&#1088;&#1072;&#1074;&#1072;&#1093;,%20&#1074;&#1082;&#1083;&#1102;&#1095;&#1072;&#1103;%20&#1087;&#1088;&#1072;&#1074;&#1086;%20&#1085;&#1072;%20&#1073;&#1077;&#1079;&#1086;&#1087;&#1072;&#1089;&#1085;&#1099;&#1077;%20&#1091;&#1089;&#1083;&#1086;&#1074;&#1080;&#1103;%20&#1080;%20&#1086;&#1093;&#1088;&#1072;&#1085;&#1091;%20&#1090;&#1088;&#1091;&#1076;&#1072;,%20&#1080;%20&#1087;&#1088;&#1080;&#1084;&#1077;&#1088;&#1085;&#1086;&#1075;&#1086;%20&#1087;&#1077;&#1088;&#1077;&#1095;&#1085;&#1103;%20&#1080;&#1085;&#1092;&#1086;&#1088;&#1084;&#1072;&#1094;&#1080;&#1086;&#1085;&#1085;&#1099;&#1093;%20&#1084;&#1072;&#1090;&#1077;&#1088;&#1080;&#1072;&#1083;&#1086;&#1074;%20&#1074;%20&#1094;&#1077;&#1083;&#1103;&#1093;%20&#1080;&#1085;&#1092;&#1086;&#1088;&#1084;&#1080;&#1088;&#1086;&#1074;&#1072;&#1085;&#1080;&#1103;%20&#1088;&#1072;&#1073;&#1086;&#1090;&#1085;&#1080;&#1082;&#1086;&#1074;%20&#1086;&#1073;%20&#1080;&#1093;%20&#1090;&#1088;&#1091;&#1076;&#1086;&#1074;&#1099;&#1093;%20&#1087;&#1088;&#1072;&#1074;&#1072;&#1093;,%20&#1074;&#1082;&#1083;&#1102;&#1095;&#1072;&#1103;%20&#1087;&#1088;&#1072;&#1074;&#1086;%20&#1085;&#1072;%20&#1073;&#1077;&#1079;&#1086;&#1087;&#1072;&#1089;&#1085;&#1099;&#1077;%20&#1091;&#1089;&#1083;&#1086;&#1074;&#1080;&#1103;%20&#1080;%20&#1086;&#1093;&#1088;&#1072;&#1085;&#1091;%20&#1090;&#1088;&#1091;&#1076;&#1072;\%20(&#1047;&#1072;&#1088;&#1077;&#1075;&#1080;&#1089;&#1090;&#1088;&#1080;&#1088;&#1086;&#1074;&#1072;&#1085;&#1086;%20&#1074;%20&#1052;&#1080;&#1085;&#1102;&#1089;&#1090;&#1077;%20&#1056;&#1086;&#1089;&#1089;&#1080;&#1080;%2014.12.2021%20N%2066317)&lt;w:br%20w:type=textWrapping%20w:clear=none/&gt;{&#1050;&#1086;&#1085;&#1089;&#1091;&#1083;&#1100;&#1090;&#1072;&#1085;&#1090;&#1055;&#1083;&#1102;&#1089;}" TargetMode="External"/><Relationship Id="rId21" Type="http://schemas.openxmlformats.org/officeDocument/2006/relationships/hyperlink" Target="https://login.consultant.ru/link/?req=doc&amp;base=LAW&amp;n=405188&amp;date=12.02.2025&amp;dst=100010&amp;field=134%20\o%20&#1055;&#1088;&#1080;&#1082;&#1072;&#1079;%20&#1052;&#1080;&#1085;&#1090;&#1088;&#1091;&#1076;&#1072;%20&#1056;&#1086;&#1089;&#1089;&#1080;&#1080;%20&#1086;&#1090;%2017.12.2021%20N%20894%20\&#1054;&#1073;%20&#1091;&#1090;&#1074;&#1077;&#1088;&#1078;&#1076;&#1077;&#1085;&#1080;&#1080;%20&#1088;&#1077;&#1082;&#1086;&#1084;&#1077;&#1085;&#1076;&#1072;&#1094;&#1080;&#1081;%20&#1087;&#1086;%20&#1088;&#1072;&#1079;&#1084;&#1077;&#1097;&#1077;&#1085;&#1080;&#1102;%20&#1088;&#1072;&#1073;&#1086;&#1090;&#1086;&#1076;&#1072;&#1090;&#1077;&#1083;&#1077;&#1084;%20&#1080;&#1085;&#1092;&#1086;&#1088;&#1084;&#1072;&#1094;&#1080;&#1086;&#1085;&#1085;&#1099;&#1093;%20&#1084;&#1072;&#1090;&#1077;&#1088;&#1080;&#1072;&#1083;&#1086;&#1074;%20&#1074;%20&#1094;&#1077;&#1083;&#1103;&#1093;%20&#1080;&#1085;&#1092;&#1086;&#1088;&#1084;&#1080;&#1088;&#1086;&#1074;&#1072;&#1085;&#1080;&#1103;%20&#1088;&#1072;&#1073;&#1086;&#1090;&#1085;&#1080;&#1082;&#1086;&#1074;%20&#1086;&#1073;%20&#1080;&#1093;%20&#1090;&#1088;&#1091;&#1076;&#1086;&#1074;&#1099;&#1093;%20&#1087;&#1088;&#1072;&#1074;&#1072;&#1093;,%20&#1074;&#1082;&#1083;&#1102;&#1095;&#1072;&#1103;%20&#1087;&#1088;&#1072;&#1074;&#1086;%20&#1085;&#1072;%20&#1073;&#1077;&#1079;&#1086;&#1087;&#1072;&#1089;&#1085;&#1099;&#1077;%20&#1091;&#1089;&#1083;&#1086;&#1074;&#1080;&#1103;%20&#1080;%20&#1086;&#1093;&#1088;&#1072;&#1085;&#1091;%20&#1090;&#1088;&#1091;&#1076;&#1072;\&lt;w:br%20w:type=textWrapping%20w:clear=none/&gt;{&#1050;&#1086;&#1085;&#1089;&#1091;&#1083;&#1100;&#1090;&#1072;&#1085;&#1090;&#1055;&#1083;&#1102;&#1089;}" TargetMode="External"/><Relationship Id="rId22" Type="http://schemas.openxmlformats.org/officeDocument/2006/relationships/hyperlink" Target="https://login.consultant.ru/link/?req=doc&amp;base=LAW&amp;n=403334&amp;date=12.02.2025&amp;dst=100052&amp;field=134%20\o%20&#1055;&#1088;&#1080;&#1082;&#1072;&#1079;%20&#1052;&#1080;&#1085;&#1090;&#1088;&#1091;&#1076;&#1072;%20&#1056;&#1086;&#1089;&#1089;&#1080;&#1080;%20&#1086;&#1090;%2029.10.2021%20N%20773&#1085;%20\&#1054;&#1073;%20&#1091;&#1090;&#1074;&#1077;&#1088;&#1078;&#1076;&#1077;&#1085;&#1080;&#1080;%20&#1092;&#1086;&#1088;&#1084;%20(&#1089;&#1087;&#1086;&#1089;&#1086;&#1073;&#1086;&#1074;)%20&#1080;&#1085;&#1092;&#1086;&#1088;&#1084;&#1080;&#1088;&#1086;&#1074;&#1072;&#1085;&#1080;&#1103;%20&#1088;&#1072;&#1073;&#1086;&#1090;&#1085;&#1080;&#1082;&#1086;&#1074;%20&#1086;&#1073;%20&#1080;&#1093;%20&#1090;&#1088;&#1091;&#1076;&#1086;&#1074;&#1099;&#1093;%20&#1087;&#1088;&#1072;&#1074;&#1072;&#1093;,%20&#1074;&#1082;&#1083;&#1102;&#1095;&#1072;&#1103;%20&#1087;&#1088;&#1072;&#1074;&#1086;%20&#1085;&#1072;%20&#1073;&#1077;&#1079;&#1086;&#1087;&#1072;&#1089;&#1085;&#1099;&#1077;%20&#1091;&#1089;&#1083;&#1086;&#1074;&#1080;&#1103;%20&#1080;%20&#1086;&#1093;&#1088;&#1072;&#1085;&#1091;%20&#1090;&#1088;&#1091;&#1076;&#1072;,%20&#1080;%20&#1087;&#1088;&#1080;&#1084;&#1077;&#1088;&#1085;&#1086;&#1075;&#1086;%20&#1087;&#1077;&#1088;&#1077;&#1095;&#1085;&#1103;%20&#1080;&#1085;&#1092;&#1086;&#1088;&#1084;&#1072;&#1094;&#1080;&#1086;&#1085;&#1085;&#1099;&#1093;%20&#1084;&#1072;&#1090;&#1077;&#1088;&#1080;&#1072;&#1083;&#1086;&#1074;%20&#1074;%20&#1094;&#1077;&#1083;&#1103;&#1093;%20&#1080;&#1085;&#1092;&#1086;&#1088;&#1084;&#1080;&#1088;&#1086;&#1074;&#1072;&#1085;&#1080;&#1103;%20&#1088;&#1072;&#1073;&#1086;&#1090;&#1085;&#1080;&#1082;&#1086;&#1074;%20&#1086;&#1073;%20&#1080;&#1093;%20&#1090;&#1088;&#1091;&#1076;&#1086;&#1074;&#1099;&#1093;%20&#1087;&#1088;&#1072;&#1074;&#1072;&#1093;,%20&#1074;&#1082;&#1083;&#1102;&#1095;&#1072;&#1103;%20&#1087;&#1088;&#1072;&#1074;&#1086;%20&#1085;&#1072;%20&#1073;&#1077;&#1079;&#1086;&#1087;&#1072;&#1089;&#1085;&#1099;&#1077;%20&#1091;&#1089;&#1083;&#1086;&#1074;&#1080;&#1103;%20&#1080;%20&#1086;&#1093;&#1088;&#1072;&#1085;&#1091;%20&#1090;&#1088;&#1091;&#1076;&#1072;\%20(&#1047;&#1072;&#1088;&#1077;&#1075;&#1080;&#1089;&#1090;&#1088;&#1080;&#1088;&#1086;&#1074;&#1072;&#1085;&#1086;%20&#1074;%20&#1052;&#1080;&#1085;&#1102;&#1089;&#1090;&#1077;%20&#1056;&#1086;&#1089;&#1089;&#1080;&#1080;%2014.12.2021%20N%2066317)&lt;w:br%20w:type=textWrapping%20w:clear=none/&gt;{&#1050;&#1086;&#1085;&#1089;&#1091;&#1083;&#1100;&#1090;&#1072;&#1085;&#1090;&#1055;&#1083;&#1102;&#1089;}" TargetMode="External"/><Relationship Id="rId23" Type="http://schemas.openxmlformats.org/officeDocument/2006/relationships/hyperlink" Target="https://login.consultant.ru/link/?req=doc&amp;base=LAW&amp;n=493279&amp;date=12.02.2025&amp;dst=2724&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4" Type="http://schemas.openxmlformats.org/officeDocument/2006/relationships/hyperlink" Target="\l%20Par186%20%20\o%20&#1074;)%20&#1087;&#1088;&#1086;&#1074;&#1077;&#1076;&#1077;&#1085;&#1080;&#1077;%20&#1084;&#1077;&#1076;&#1080;&#1094;&#1080;&#1085;&#1089;&#1082;&#1080;&#1093;%20&#1086;&#1089;&#1084;&#1086;&#1090;&#1088;&#1086;&#1074;%20&#1080;%20&#1086;&#1089;&#1074;&#1080;&#1076;&#1077;&#1090;&#1077;&#1083;&#1100;&#1089;&#1090;&#1074;&#1086;&#1074;&#1072;&#1085;&#1080;&#1081;%20&#1088;&#1072;&#1073;&#1086;&#1090;&#1085;&#1080;&#1082;&#1086;&#1074;;" TargetMode="External"/><Relationship Id="rId25" Type="http://schemas.openxmlformats.org/officeDocument/2006/relationships/hyperlink" Target="\l%20Par188%20%20\o%20&#1076;)%20&#1086;&#1073;&#1077;&#1089;&#1087;&#1077;&#1095;&#1077;&#1085;&#1080;&#1077;%20&#1088;&#1072;&#1073;&#1086;&#1090;&#1085;&#1080;&#1082;&#1086;&#1074;%20&#1089;&#1088;&#1077;&#1076;&#1089;&#1090;&#1074;&#1072;&#1084;&#1080;%20&#1080;&#1085;&#1076;&#1080;&#1074;&#1080;&#1076;&#1091;&#1072;&#1083;&#1100;&#1085;&#1086;&#1081;%20&#1079;&#1072;&#1097;&#1080;&#1090;&#1099;%20(&#1076;&#1072;&#1083;&#1077;&#1077;%20-%20&#1057;&#1048;&#1047;);" TargetMode="External"/><Relationship Id="rId26" Type="http://schemas.openxmlformats.org/officeDocument/2006/relationships/hyperlink" Target="\l%20Par189%20%20\o%20&#1077;)%20&#1086;&#1073;&#1077;&#1089;&#1087;&#1077;&#1095;&#1077;&#1085;&#1080;&#1077;%20&#1073;&#1077;&#1079;&#1086;&#1087;&#1072;&#1089;&#1085;&#1086;&#1089;&#1090;&#1080;%20&#1088;&#1072;&#1073;&#1086;&#1090;&#1085;&#1080;&#1082;&#1086;&#1074;%20&#1087;&#1088;&#1080;%20&#1101;&#1082;&#1089;&#1087;&#1083;&#1091;&#1072;&#1090;&#1072;&#1094;&#1080;&#1080;%20&#1079;&#1076;&#1072;&#1085;&#1080;&#1081;%20&#1080;%20&#1089;&#1086;&#1086;&#1088;&#1091;&#1078;&#1077;&#1085;&#1080;&#1081;;" TargetMode="External"/><Relationship Id="rId27" Type="http://schemas.openxmlformats.org/officeDocument/2006/relationships/hyperlink" Target="\l%20Par194%20%20\o%20&#1083;)%20&#1086;&#1073;&#1077;&#1089;&#1087;&#1077;&#1095;&#1077;&#1085;&#1080;&#1077;%20&#1073;&#1077;&#1079;&#1086;&#1087;&#1072;&#1089;&#1085;&#1086;&#1089;&#1090;&#1080;%20&#1088;&#1072;&#1073;&#1086;&#1090;&#1085;&#1080;&#1082;&#1086;&#1074;%20&#1087;&#1086;&#1076;&#1088;&#1103;&#1076;&#1085;&#1099;&#1093;%20&#1086;&#1088;&#1075;&#1072;&#1085;&#1080;&#1079;&#1072;&#1094;&#1080;&#1081;;" TargetMode="External"/><Relationship Id="rId28" Type="http://schemas.openxmlformats.org/officeDocument/2006/relationships/hyperlink" Target="\l%20Par195%20%20\o%20&#1084;)%20&#1089;&#1072;&#1085;&#1080;&#1090;&#1072;&#1088;&#1085;&#1086;-&#1073;&#1099;&#1090;&#1086;&#1074;&#1086;&#1077;%20&#1086;&#1073;&#1077;&#1089;&#1087;&#1077;&#1095;&#1077;&#1085;&#1080;&#1077;%20&#1088;&#1072;&#1073;&#1086;&#1090;&#1085;&#1080;&#1082;&#1086;&#1074;;" TargetMode="External"/><Relationship Id="rId29" Type="http://schemas.openxmlformats.org/officeDocument/2006/relationships/hyperlink" Target="\l%20Par200%20%20\o%20&#1089;)%20&#1074;&#1079;&#1072;&#1080;&#1084;&#1086;&#1076;&#1077;&#1081;&#1089;&#1090;&#1074;&#1080;&#1077;%20&#1089;%20&#1075;&#1086;&#1089;&#1091;&#1076;&#1072;&#1088;&#1089;&#1090;&#1074;&#1077;&#1085;&#1085;&#1099;&#1084;&#1080;%20&#1085;&#1072;&#1076;&#1079;&#1086;&#1088;&#1085;&#1099;&#1084;&#1080;%20&#1086;&#1088;&#1075;&#1072;&#1085;&#1072;&#1084;&#1080;,%20&#1086;&#1088;&#1075;&#1072;&#1085;&#1072;&#1084;&#1080;%20&#1080;&#1089;&#1087;&#1086;&#1083;&#1085;&#1080;&#1090;&#1077;&#1083;&#1100;&#1085;&#1086;&#1081;%20&#1074;&#1083;&#1072;&#1089;&#1090;&#1080;%20&#1080;%20&#1087;&#1088;&#1086;&#1092;&#1089;&#1086;&#1102;&#1079;&#1085;&#1086;&#1075;&#1086;%20&#1082;&#1086;&#1085;&#1090;&#1088;&#1086;&#1083;&#1103;;" TargetMode="External"/><Relationship Id="rId30" Type="http://schemas.openxmlformats.org/officeDocument/2006/relationships/hyperlink" Target="\l%20Par201%20%20\o%20&#1090;)%20&#1088;&#1077;&#1072;&#1075;&#1080;&#1088;&#1086;&#1074;&#1072;&#1085;&#1080;&#1077;%20&#1085;&#1072;%20&#1072;&#1074;&#1072;&#1088;&#1080;&#1081;&#1085;&#1099;&#1077;%20&#1089;&#1080;&#1090;&#1091;&#1072;&#1094;&#1080;&#1080;;" TargetMode="External"/><Relationship Id="rId31" Type="http://schemas.openxmlformats.org/officeDocument/2006/relationships/hyperlink" Target="\l%20Par203%20%20\o%20&#1092;)%20&#1088;&#1077;&#1072;&#1075;&#1080;&#1088;&#1086;&#1074;&#1072;&#1085;&#1080;&#1077;%20&#1085;&#1072;%20&#1087;&#1088;&#1086;&#1092;&#1077;&#1089;&#1089;&#1080;&#1086;&#1085;&#1072;&#1083;&#1100;&#1085;&#1099;&#1077;%20&#1079;&#1072;&#1073;&#1086;&#1083;&#1077;&#1074;&#1072;&#1085;&#1080;&#1103;." TargetMode="External"/><Relationship Id="rId32" Type="http://schemas.openxmlformats.org/officeDocument/2006/relationships/hyperlink" Target="\l%20Par219%20%20\o%2056.%20&#1056;&#1077;&#1072;&#1075;&#1080;&#1088;&#1086;&#1074;&#1072;&#1085;&#1080;&#1077;%20&#1085;&#1072;%20&#1085;&#1077;&#1089;&#1095;&#1072;&#1089;&#1090;&#1085;&#1099;&#1077;%20&#1089;&#1083;&#1091;&#1095;&#1072;&#1080;%20(&#1074;&#1082;&#1083;&#1102;&#1095;&#1072;&#1103;%20&#1085;&#1077;&#1089;&#1095;&#1072;&#1089;&#1090;&#1085;&#1099;&#1077;%20&#1089;&#1083;&#1091;&#1095;&#1072;&#1080;%20&#1087;&#1088;&#1080;%20&#1074;&#1086;&#1079;&#1085;&#1080;&#1082;&#1085;&#1086;&#1074;&#1077;&#1085;&#1080;&#1080;%20&#1072;&#1074;&#1072;&#1088;&#1080;&#1081;&#1085;&#1086;&#1081;%20&#1089;&#1080;&#1090;&#1091;&#1072;&#1094;&#1080;&#1080;)%20&#1085;&#1072;&#1087;&#1088;&#1072;&#1074;&#1083;&#1077;&#1085;&#1086;%20&#1085;&#1072;%20&#1076;&#1086;&#1089;&#1090;&#1080;&#1078;&#1077;&#1085;&#1080;&#1077;%20&#1089;&#1083;&#1077;&#1076;&#1091;&#1102;&#1097;&#1077;&#1081;%20&#1086;&#1089;&#1085;&#1086;&#1074;&#1085;&#1086;&#1081;%20&#1094;&#1077;&#1083;&#1080;%20&#1057;&#1059;&#1054;&#1058;%20-%20&#1087;&#1088;&#1086;&#1074;&#1077;&#1076;&#1077;&#1085;&#1080;&#1103;%20&#1087;&#1088;&#1086;&#1092;&#1080;&#1083;&#1072;&#1082;&#1090;&#1080;&#1095;&#1077;&#1089;&#1082;&#1080;&#1093;%20&#1084;&#1077;&#1088;&#1086;&#1087;&#1088;&#1080;&#1103;&#1090;&#1080;&#1081;%20&#1087;&#1086;%20&#1086;&#1090;&#1088;&#1072;&#1073;&#1086;&#1090;&#1082;&#1077;%20&#1076;&#1077;&#1081;&#1089;&#1090;&#1074;&#1080;&#1081;%20&#1088;&#1072;&#1073;&#1086;&#1090;&#1085;&#1080;&#1082;&#1086;&#1074;%20&#1087;&#1088;&#1080;%20&#1074;&#1086;&#1079;&#1085;&#1080;&#1082;&#1085;&#1086;&#1074;&#1077;&#1085;&#1080;&#1080;%20&#1090;&#1072;&#1082;&#1080;&#1093;%20&#1089;&#1080;&#1090;&#1091;&#1072;&#1094;&#1080;&#1081;,%20&#1088;&#1072;&#1089;&#1089;&#1083;&#1077;&#1076;&#1086;&#1074;&#1072;&#1085;&#1080;&#1103;%20&#1087;&#1088;&#1080;&#1095;&#1080;&#1085;%20&#1080;&#1093;%20&#1074;&#1086;&#1079;&#1085;&#1080;&#1082;&#1085;&#1086;&#1074;&#1077;&#1085;&#1080;&#1103;,%20&#1072;%20&#1090;&#1072;&#1082;&#1078;&#1077;%20&#1080;&#1093;%20&#1091;&#1089;&#1090;&#1088;&#1072;&#1085;&#1077;&#1085;&#1080;&#1103;." TargetMode="External"/><Relationship Id="rId33" Type="http://schemas.openxmlformats.org/officeDocument/2006/relationships/hyperlink" Target="https://login.consultant.ru/link/?req=doc&amp;base=LAW&amp;n=493279&amp;date=12.02.2025&amp;dst=266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34" Type="http://schemas.openxmlformats.org/officeDocument/2006/relationships/hyperlink" Target="\l%20Par2367%20%20\o%20&#1055;&#1056;&#1048;&#1052;&#1045;&#1056;&#1053;&#1067;&#1049;%20&#1055;&#1045;&#1056;&#1045;&#1063;&#1045;&#1053;&#1068;" TargetMode="External"/><Relationship Id="rId36" Type="http://schemas.openxmlformats.org/officeDocument/2006/relationships/header" Target="header1.xml"/><Relationship Id="rId38" Type="http://schemas.openxmlformats.org/officeDocument/2006/relationships/footer" Target="footer1.xml"/><Relationship Id="rId39" Type="http://schemas.openxmlformats.org/officeDocument/2006/relationships/hyperlink" Target="https://login.consultant.ru/link/?req=doc&amp;base=LAW&amp;n=347441&amp;date=12.02.2025&amp;dst=100027&amp;field=134%20\o%20&#1056;&#1077;&#1096;&#1077;&#1085;&#1080;&#1077;%20&#1050;&#1086;&#1084;&#1080;&#1089;&#1089;&#1080;&#1080;%20&#1058;&#1072;&#1084;&#1086;&#1078;&#1077;&#1085;&#1085;&#1086;&#1075;&#1086;%20&#1089;&#1086;&#1102;&#1079;&#1072;%20&#1086;&#1090;%2009.12.2011%20N%20878%20(&#1088;&#1077;&#1076;.%20&#1086;&#1090;%2003.03.2020)%20\&#1054;%20&#1087;&#1088;&#1080;&#1085;&#1103;&#1090;&#1080;&#1080;%20&#1090;&#1077;&#1093;&#1085;&#1080;&#1095;&#1077;&#1089;&#1082;&#1086;&#1075;&#1086;%20&#1088;&#1077;&#1075;&#1083;&#1072;&#1084;&#1077;&#1085;&#1090;&#1072;%20&#1058;&#1072;&#1084;&#1086;&#1078;&#1077;&#1085;&#1085;&#1086;&#1075;&#1086;%20&#1089;&#1086;&#1102;&#1079;&#1072;%20\&#1054;%20&#1073;&#1077;&#1079;&#1086;&#1087;&#1072;&#1089;&#1085;&#1086;&#1089;&#1090;&#1080;%20&#1089;&#1088;&#1077;&#1076;&#1089;&#1090;&#1074;%20&#1080;&#1085;&#1076;&#1080;&#1074;&#1080;&#1076;&#1091;&#1072;&#1083;&#1100;&#1085;&#1086;&#1081;%20&#1079;&#1072;&#1097;&#1080;&#1090;&#1099;\%20(&#1074;&#1084;&#1077;&#1089;&#1090;&#1077;%20&#1089;%20\&#1058;&#1056;%20&#1058;&#1057;%20019/2011.%20&#1058;&#1077;&#1093;&#1085;&#1080;&#1095;&#1077;&#1089;&#1082;&#1080;&#1081;%20&#1088;&#1077;&#1075;&#1083;&#1072;&#1084;&#1077;&#1085;&#1090;%20&#1058;&#1072;&#1084;&#1086;&#1078;&#1077;&#1085;&#1085;&#1086;&#1075;&#1086;%20&#1089;&#1086;&#1102;&#1079;&#1072;.%20&#1054;%20&#1073;&#1077;&#1079;&#1086;&#1087;&#1072;&#1089;&#1085;&#1086;&#1089;&#1090;&#1080;%20&#1089;&#1088;&#1077;&#1076;&#1089;&#1090;&#1074;%20&#1080;&#1085;&#1076;&#1080;&#1074;&#1080;&#1076;&#1091;&#1072;&#1083;&#1100;&#1085;&#1086;&#1081;%20&#1079;&#1072;&#1097;&#1080;&#1090;&#1099;\)&lt;w:br%20w:type=textWrapping%20w:clear=none/&gt;{&#1050;&#1086;&#1085;&#1089;&#1091;&#1083;&#1100;&#1090;&#1072;&#1085;&#1090;&#1055;&#1083;&#1102;&#1089;}" TargetMode="External"/><Relationship Id="rId40" Type="http://schemas.openxmlformats.org/officeDocument/2006/relationships/hyperlink" Target="http://www.tsouz.ru/" TargetMode="External"/><Relationship Id="rId41" Type="http://schemas.openxmlformats.org/officeDocument/2006/relationships/hyperlink" Target="http://www.eaeunion.org/" TargetMode="External"/><Relationship Id="rId42" Type="http://schemas.openxmlformats.org/officeDocument/2006/relationships/hyperlink" Target="\l%20Par782%20%20\o%209.2" TargetMode="External"/><Relationship Id="rId43" Type="http://schemas.openxmlformats.org/officeDocument/2006/relationships/hyperlink" Target="\l%20Par914%20%20\o%209.6" TargetMode="External"/><Relationship Id="rId45" Type="http://schemas.openxmlformats.org/officeDocument/2006/relationships/header" Target="header2.xml"/><Relationship Id="rId47" Type="http://schemas.openxmlformats.org/officeDocument/2006/relationships/footer" Target="footer2.xml"/><Relationship Id="rId48" Type="http://schemas.openxmlformats.org/officeDocument/2006/relationships/theme" Target="theme/theme1.xml"/><Relationship Id="rId50" Type="http://schemas.openxmlformats.org/officeDocument/2006/relationships/header" Target="header3.xml"/><Relationship Id="rId52" Type="http://schemas.openxmlformats.org/officeDocument/2006/relationships/footer" Target="footer3.xml"/><Relationship Id="rId53" Type="http://schemas.openxmlformats.org/officeDocument/2006/relationships/footnotes" Target="footnotes.xml"/><Relationship Id="rId54" Type="http://schemas.openxmlformats.org/officeDocument/2006/relationships/endnotes" Target="endnotes.xml"/><Relationship Id="rId55" Type="http://schemas.openxmlformats.org/officeDocument/2006/relationships/styles" Target="styles.xml"/><Relationship Id="rId56" Type="http://schemas.openxmlformats.org/officeDocument/2006/relationships/fontTable" Target="fontTable.xml"/><Relationship Id="rId59" Type="http://schemas.openxmlformats.org/officeDocument/2006/relationships/settings" Target="settings.xml"/></Relationships>
</file>

<file path=word/_rels/footer1.xml.rels><?xml version="1.0" encoding="UTF-8" standalone="yes"?>
<Relationships xmlns="http://schemas.openxmlformats.org/package/2006/relationships"><Relationship Id="rId37"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46"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5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35"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44"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49"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776н"Об утверждении Примерного положения о системе управления охраной труда"(Зарегистрировано в Минюсте России 14.12.2021 N 66318)</dc:title>
</cp:coreProperties>
</file>