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3" Type="http://schemas.openxmlformats.org/officeDocument/2006/relationships/extended-properties" Target="docProps/app.xml"/><Relationship Id="rId24"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09.12.2020 N 871н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Правил по охране труда на автомобильном транспорте"</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18.12.2020 N 61561)</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18 декабря 2020 г. N 61561</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9 декабря 2020 г. N 871н</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ПРАВИЛ</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ОХРАНЕ ТРУДА НА АВТОМОБИЛЬНОМ ТРАНСПОРТЕ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4">
        <w:r>
          <w:rPr>
            <w:b w:val="false"/>
            <w:rFonts w:ascii="Times New Roman" w:eastAsia="Times New Roman" w:hAnsi="Times New Roman" w:cs="Times New Roman"/>
            <w:sz w:val="24"/>
            <w:i w:val="false"/>
            <w:strike w:val="false"/>
            <w:color w:val="0000ff"/>
          </w:rPr>
          <w:t xml:space="preserve">статьей 209</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2013, N 52, ст. 6986) и </w:t>
      </w:r>
      <w:hyperlink r:id="rId5">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Правила по охране труда на автомобильном транспорте согласно </w:t>
      </w:r>
      <w:hyperlink r:id="rId6">
        <w:r>
          <w:rPr>
            <w:b w:val="false"/>
            <w:rFonts w:ascii="Times New Roman" w:eastAsia="Times New Roman" w:hAnsi="Times New Roman" w:cs="Times New Roman"/>
            <w:sz w:val="24"/>
            <w:i w:val="false"/>
            <w:strike w:val="false"/>
            <w:color w:val="0000ff"/>
          </w:rPr>
          <w:t xml:space="preserve">приложению</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 силу </w:t>
      </w:r>
      <w:hyperlink r:id="rId7">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6 февраля 2018 г. N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N 50488).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Настоящий приказ вступает в силу с 1 января 2021 года и действует до 31 декабря 2025 года.</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А.О.КОТЯКОВ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9 декабря 2020 г. N 871н</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0"/>
      <w:bookmarkEnd w:id="1"/>
      <w:r>
        <w:rPr>
          <w:b w:val="true"/>
          <w:rFonts w:ascii="Arial" w:eastAsia="Arial" w:hAnsi="Arial" w:cs="Arial"/>
          <w:sz w:val="24"/>
          <w:i w:val="false"/>
          <w:strike w:val="false"/>
        </w:rPr>
        <w:t xml:space="preserve">ПРАВИЛА ПО ОХРАНЕ ТРУДА НА АВТОМОБИЛЬНОМ ТРАНСПОРТЕ</w:t>
      </w:r>
    </w:p>
    <w:p>
      <w:pPr>
        <w:jc w:val="center"/>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внутри эксплуатируемых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Работодатель обязан обеспечить: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обучение работников по охране труда и проверку знаний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контроль за соблюдением работниками требований инструкций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 эксплуатации транспортных средств на работников возможно воздействие вредных и (или) опасных производственных факторов,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движущихся машин и механизмов, подвижных частей технологического оборудования, инструмента, перемещаемых изделий, заготовок,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падающих предметов (элементов технологического оборудования,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острых кромок, заусенцев и шероховатостей на поверхности технологического оборудования,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повышенной запыленности и загазованности воздуха рабочей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повышенной или пониженной температуры поверхностей технологического оборудования,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повышенной или пониженной температуры воздуха рабочей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повышенного уровня шума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повышенного уровня вибрации;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повышенной или пониженной влажности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отсутствия или недостаточного естественного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недостаточной освещенности рабочей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физических перегрузок;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нервно-психических перегрузок.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Работодатель в зависимости от специфики своей деятельности и исходя из оценки уровня профессионального риска вправе: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jc w:val="center"/>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Требования охраны труда, предъявляемые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производственным территориям</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Территория автотранспортной организации (далее - организация) в ночное время должна освещаться.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Люки водостоков и других подземных сооружений на территории организации должны постоянно находиться в закрытом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строповки при подъеме и перемещении.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Запрещается проходить на территорию организации через въездные ворота.</w:t>
      </w:r>
    </w:p>
    <w:p>
      <w:pPr>
        <w:jc w:val="center"/>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 w:name="Par76"/>
      <w:bookmarkEnd w:id="2"/>
      <w:r>
        <w:rPr>
          <w:b w:val="true"/>
          <w:rFonts w:ascii="Arial" w:eastAsia="Arial" w:hAnsi="Arial" w:cs="Arial"/>
          <w:sz w:val="24"/>
          <w:i w:val="false"/>
          <w:strike w:val="false"/>
        </w:rPr>
        <w:t xml:space="preserve">III. Требования охраны труда, предъявляемые к площадкам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для хранения транспортных средств</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Площадки для хранения транспортных средств должны располагаться отдельно от производственных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В зимнее время поверхность площадок должна очищаться от снега и льда.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При хранении на площадках транспортных средств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загромождать выездные (въездные) ворота огороженных площадок, проезды и проходы;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оставлять на площадке транспортные средства с открытыми горловинами топливных баков, а также при обнаружении утечки топлива и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заправлять транспортные средства топливом и сливать топливо из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хранить на площадках топливо и тару из-под топлива и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подзаряжать аккумуляторы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подогревать двигатели транспортных средств открытым огнем (костры, факелы, паяльные лампы), применять открытые источники огня для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Требования охраны труда, предъявляемые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помещениям для технического обслуживания, проверки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технического состояния и ремонта транспортных средств</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Полы в помещениях окрасочных участков, краскоподготовительных отделений, в помещениях для производства противокоррозионных работ, в газогенераторных, а также на складах для хранения пожаровзрывоопасных материалов (жидкостей), баллонов с горючим газом должны быть выполнены из материалов, не дающих искры при ударе о них металлическими предметами.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Кузнечно-рессорный и сварочный участки должны размещаться в помещениях, стены и полы которых выполнены из несгораемых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помещение для зарядки аккумуляторов;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помещение для хранения кислот (щелочей) и приготовления электролита;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помещение для ремонта аккумуляторов.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Стены и пол помещений аккумуляторных участков должны облицовываться керамической плиткой.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Для выполнения окрасочных работ должны предусматриваться помещения для постов окраски и сушки изделий и для приготовления красок.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Помещения, в которых размещаются посты мойки автотранспортных средств, агрегатов и деталей, должны отделяться от других помещений глухими стенами с пароизоляцией. Стены должны облицовываться керамической плиткой или другим влагостойким материалом.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Участок для постоянной установки ацетиленового генератора должен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входной двери участка должна быть надпись "Посторонним вход запрещен".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Размеры осмотровых канав и эстакад устанавливаются в зависимости от типа транспортных средств и применяемого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Вход в проездную осмотровую канаву поточных линий и выход из нее должны осуществляться через тоннель.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При наличии одного выхода из осмотровой канавы в ее стене, противоположной выходу, должны быть вмонтированы скобы для запасного выхода.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Выходы из траншей и тоннелей необходимо ограждать металлическими перилами высотой не менее 1,1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Выход из одиночной тупиковой канавы должен быть со стороны, противоположной заезду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Лестницы из прямоточных канав, траншей и тоннелей не должны располагаться на путях движения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Осмотровые канавы, соединяющие их тоннели и траншеи, а также ведущие в них лестницы должны быть защищены от сырости и грунтовых вод.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Стены осмотровых канав, траншей и тоннелей, соединяющих их, должны быть облицованы керамической плиткой или покрыты другими влагостойкими и масло-бензостойкими материалами светлых тонов.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Освещение осмотровой канавы светильниками напряжением 220 В допускается при соблюдении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проводка должна быть скрытой, осветительная аппаратура и выключатели должны иметь электроизоляцию и гидроизоляцию;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светильники должны быть закрыты стеклом и защищены решеткой;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металлические корпуса светильников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Реборды могут иметь разрывы для установки домкратов, роликовых тормозных стендов.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(колесоотбойные брусья).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поясняющей надписью "Осторожно! Возможность падения с высоты".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8">
        <w:r>
          <w:rPr>
            <w:b w:val="false"/>
            <w:rFonts w:ascii="Times New Roman" w:eastAsia="Times New Roman" w:hAnsi="Times New Roman" w:cs="Times New Roman"/>
            <w:sz w:val="24"/>
            <w:i w:val="false"/>
            <w:strike w:val="false"/>
            <w:color w:val="0000ff"/>
          </w:rPr>
          <w:t xml:space="preserve">ГОСТ Р 12.4.026-2015</w:t>
        </w:r>
      </w:hyperlink>
      <w:r>
        <w:rPr>
          <w:b w:val="false"/>
          <w:rFonts w:ascii="Times New Roman" w:eastAsia="Times New Roman" w:hAnsi="Times New Roman" w:cs="Times New Roman"/>
          <w:sz w:val="24"/>
          <w:i w:val="false"/>
          <w:strike w:val="false"/>
        </w:rP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w:t>
      </w:r>
      <w:hyperlink r:id="rId9">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10 июня 2016 г. N 614-ст (Стандартинформ, 2016)</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Для перехода через осмотровые канавы должны предусматриваться съемные переходные мостики шириной не менее 0,8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переходных мостиков должно быть на одно меньше количества мест для устанавливаемых на канаве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Требования охраны труда, предъявляемые к помещениям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для хранения транспортных средств</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Высота проходов на путях эвакуации работников должна быть не менее 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Температура в помещениях не должна быть ниже 5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Вдоль стен, у которых устанавливаются транспортные средства, должны предусматриваться колесоотбойные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Требования охраны труда, предъявляемые к размещению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технологического оборудования</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Вспомогательное оборудование должно располагаться так, чтобы оно не выходило за пределы установленной для рабочего места площадки.</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 Требования охраны труда при техническом обслуживании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ремонте транспортных средств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w:t>
      </w:r>
      <w:hyperlink r:id="rId10">
        <w:r>
          <w:rPr>
            <w:b w:val="false"/>
            <w:rFonts w:ascii="Times New Roman" w:eastAsia="Times New Roman" w:hAnsi="Times New Roman" w:cs="Times New Roman"/>
            <w:sz w:val="24"/>
            <w:i w:val="false"/>
            <w:strike w:val="false"/>
            <w:color w:val="0000ff"/>
          </w:rPr>
          <w:t xml:space="preserve">приложении</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Оформленные и выданные наряды-допуски регистрируются в журнале, в котором рекомендуется отражать следующие сведения: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название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номер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дата выдачи;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краткое описание работ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срок, на который выдан наряд-допуск;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фамилии и инициалы должностных лиц, выдавших и получивших наряд-допуск, заверенные их подписями с указанием даты подписания;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фамилию и инициалы должностного лица, получившего закрытый по выполнении работ наряд-допуск, заверенный его подписью с указанием даты получения.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К работам по техническому обслуживанию и ремонту транспортных средств, на производство которых выдается наряд-допуск,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работы, выполняемые внутри цистерн и резервуаров, в которых хранятся взрывоопасные, легковоспламеняющиеся и токсичные вещества;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электросварочные и газосварочные работы, выполняемые внутри баков, в колодцах, коллекторах, тоннелях, каналах и ямах;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ремонт грузоподъемных машин (кроме колесных и гусеничных самоходных), крановых тележек, подкрановых путей;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нанесение антикоррозионных покрытий;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работы в местах, опасных в отношении загазованности, взрывоопасности, поражения электрическим током и с ограниченным доступом посещения.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Перечень работ, выполняемых по нарядам-допускам, утверждается работодателем и может быть им дополнен.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Одноименные работы с повышенной опасностью, проводящиеся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Транспортные средства, направляемые на посты технического обслуживания и ремонта (далее - посты ТО), должны быть вымыты, очищены от грязи и снега.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После постановки транспортного средства на пост ТО необходимо выполнить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затормозить транспортное средство стояночным тормозом;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выключить зажигание (перекрыть подачу топлива в транспортном средстве с дизельным двигателем);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установить рычаг переключения передач (контроллера) в нейтральное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под колеса подложить не менее двух специальных упоров (башмаков);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Включение конвейера для перемещения транспортных средств с поста на пост разрешается только после подачи сигнала (светового, звукового).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Посты ТО должны быть оборудованы устройствами для аварийной остановки конвейера.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завершении работ транспортное средство должно быть заторможено стояночным тормозом.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неподнимаемые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стружкоудаляющих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Применять для этих целей сжатый воздух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работать лежа на полу (на земле) без ремонтного лежака;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выполнять работы на транспортном средстве, вывешенном только на одних подъемных механизмах (домкратах, талях), кроме стационарных;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оставлять без присмотра вывешенное транспортное средство на высоте более половины диаметра колеса ремонтируемого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использовать в качестве опор под вывешенные транспортные средства подручные предметы кроме козелков;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поднимать (даже кратковременно) грузы, масса которых превышает паспортную грузоподъемность подъемного механизма;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поднимать груз при косом натяжении тросов или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оставлять инструмент и детали на краях осмотровой канавы;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работать с поврежденными или неправильно установленными упорами;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пускать двигатель и перемещать транспортное средство при поднятом кузове;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проворачивать карданный вал при помощи лома или монтажной лопатки.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выдувать сжатым воздухом пыль, опилки, стружку, мелкие частицы и обрезки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Свободный конец страховочного каната также должен быть выведен наружу через люк (лаз) и закреплен.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В зоне технического обслуживания и ремонта транспортных средств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мыть агрегаты транспортных средств легковоспламеняющимися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заправлять транспортные средства топливом;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хранить чистые обтирочные материалы вместе с использованными;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загромождать проходы между осмотровыми канавами и выходы из помещений материалами, оборудованием, тарой, снятыми агрегатами;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хранить отработанное масло, порожнюю тару из-под топлива и смазочных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выполнять работы с применением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VIII. Требования охраны труда при техническом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обслуживании, ремонте и проверке технического состояния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транспортных средств, работающих на газовом топливе</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Транспортные средства, работающие на газовом топливе, должны въезжать на посты ТО после перевода их двигателей на работу на нефтяном топливе.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Вентили остальных баллонов должны быть закрыты.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оставлять расходные вентили в "промежуточном положении": они должны быть или полностью открыты или полностью закрыты.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въезжать в производственное помещение транспортному средству с негерметичной газовой системой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подтягивать резьбовые соединения и снимать с транспортного средства детали газовой аппаратуры и газопроводы, находящиеся под давлением;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выпускать (сливать) газ вне специально отведенного места (поста);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скручивать, сплющивать и перегибать шланги и трубки, использовать замасленные шланги;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устанавливать газопроводы не заводского изготовления;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применять дополнительные рычаги при открывании и закрывании магистрального и расходных вентилей;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использовать для крепления шлангов не предназначенные для этих целей хомуты и стяжки.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продегазированы.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баллоны вместе с газовой аппаратурой могут быть сняты и сданы для хранения на специализированный склад.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pPr>
        <w:jc w:val="center"/>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IX. Требования охраны труда, предъявляемые к мойке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транспортных средств, агрегатов, узлов и деталей</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 При мойке транспортных средств, агрегатов, узлов и деталей необходимо соблюдать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мойка должна производиться в специально отведенных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механизированной мойке транспортного средства рабочее место мойщика должно располагаться в водонепроницаемой кабине;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автоматические бесконвейерные моечные установки на въезде должны быть оборудованы световой сигнализацией светофорного типа;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на участке (посту) мойки электропроводка, осветительная арматура и электродвигатели должны быть выполнены во влагозащищенном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электрическое управление агрегатами моечной установки должно быть напряжением не выше 50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 Допускается электропитание магнитных пускателей и кнопок управления моечными установками напряжением 220 В при условии: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устройства механической и электрической блокировки магнитных пускателей при открывании дверей шкафов;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гидроизоляции пусковых устройств и проводки;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заземления или зануления кожухов, кабин и аппаратуры.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 При мойке агрегатов, узлов и деталей транспортных средств необходимо соблюдать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концентрация щелочных растворов должна быть не более 2 - 5%;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после мойки щелочным раствором обязательна промывка горячей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моющих растворов в загруженной моечной ванне не должен превышать 10 см от ее краев.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 Установки для мойки деталей, узлов и агрегатов должны иметь блокирующее устройство, отключающее привод при открытом загрузочном люке.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пользоваться открытым огнем в помещении мойки горючими жидкостями;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применять бензин для протирки транспортных средств и мойки деталей, узлов и агрегатов.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колесоотбойные брусья.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должны соответствовать категории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 Требования охраны труда при выполнении слесарных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смазочных работ</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 Проверять соосность отверстий в соединениях агрегатов, узлов и деталей разрешается только при помощи конусной оправки.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 Запрессовку и выпрессовку деталей с тугой посадкой следует выполнять прессами, винтовыми и гидравлическими съемниками.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Прессы должны быть укомплектованы набором оправок для различных выпрессовываемых или запрессовываемых 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применение выколоток и молотков с оправками и наконечниками из мягкого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 При проверке уровня масла и жидкости в агрегатах запрещается использовать открытый огонь.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 При замене или доливе масла и жидкости в агрегаты сливные и заливные пробки необходимо отворачивать и заворачивать при помощи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 Нагнетатели смазки с пневмоприводом должны быть рассчитаны на потребление воздуха с давлением не более 0,8 МПа.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 Требования охраны труда при проверке технического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состояния транспортных средств и их агрегатов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составляют случаи опробования тормозов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Испытание и опробование тормозов транспортного средства на ходу проводятся на предназначенных для этого площадках.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включением стенда и пуском двигателя необходимо убедиться, что работники, выполнявшие регулировку тормозов, находятся в безопасной зоне.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При вращающихся роликах роликового стенда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въезд (выезд) транспортного средства и проход работников через роликовый стенд;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 Требования охраны труда при выполнении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кузнечно-прессовых работ</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Для прочного удержания обрабатываемых заготовок на рукоятки клещей необходимо надевать зажимные кольца (шпандыри).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 Перед ковкой нагретый металл должен быть очищен от окалины металлической щеткой или скребком.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 Заготовку необходимо класть на середину наковальни так, чтобы она плотно прилегала к наковальне.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 Работник должен держать инструмент так, чтобы рукоятка находилась сбоку от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При рубке металла должны устанавливаться переносные щиты для защиты работников от осколков.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При гибке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Перед проведением ремонта рамы транспортное средство должно быть установлено в устойчивое положение на подставки (козелки).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обрубать ненагретые листы рессор;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ставить вертикально у стены листы рессор, рессоры и подрессорники;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поправлять заклепку после подачи жидкости под давлением в цилиндр струбцины;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работать на станке для рихтовки рессор, не имеющем концевого выключателя реверсирования электродвигателя;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ковать черные металлы, охлажденные ниже +800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ковать металл на мокрой или замасленной наковальне;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использовать неподогретый инструмент (клещи, оправки);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прикасаться руками (даже применяя СИЗ рук) к горячей заготовке во избежание ожогов;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устанавливать заготовку под край бойка молота;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допускать холостые удары верхнего бойка молота о нижний;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вводить руку в зону бойка и укладывать поковку руками;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работать инструментом, имеющим наклеп;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стоять напротив обрубаемого конца поковки;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выполнять ремонт рам, вывешенных на подъемных механизмах и установленных на ребро;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накапливать на рабочем месте горячие поковки и обрубки металла.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XIII. Требования охраны труда при выполнении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медницких работ</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 Выполнять медницкие работы необходимо при включенной местной вытяжной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 Перед пайкой емкость из-под легковоспламеняющихся и горючих жидкостей необходимо предварительно обработать: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промыть горячей водой с каустической содой;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пропарить и просушить горячим воздухом до полного удаления следов легковоспламеняющихся и горючих жидкостей;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провести анализ воздушной среды в емкости с помощью газоанализатора.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Пайку следует производить при открытых пробках (крышках) емкости.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 Отремонтированные радиаторы должны быть испытаны на герметичность сжатым воздухом в ванне с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 Травление кислоты должно производиться в небьющейся кислотоупорной емкости в вытяжном шкафу.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 Каустическую соду и кислоты необходимо хранить в запирающемся шкафу.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 Расходуемый припой должен храниться в металлических емкостях с крышками.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 Плавка свинца и цветных металлов должна производиться в вытяжном шкафу.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 При работе с паяльной лампой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повышать давление в резервуаре паяльной лампы при накачке воздуха выше допустимого рабочего давления, указанного в паспорте;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разжигать неисправную паяльную лампу;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заливать паяльную лампу топливом более чем на 3/4 емкости ее резервуара;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заправлять паяльную лампу топливом, выливать топливо или разбирать паяльную лампу вблизи открытого огня;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наливать топливо в неостывшую паяльную лампу;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отворачивать запорный вентиль и пробку заливной горловины паяльной лампы, пока лампа горит или еще не остыла;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работать с паяльной лампой вблизи легковоспламеняющихся и горючих веществ;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разжигать паяльную лампу, наливая топливо в поддон розжига лампы через ниппель горелки;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работать с паяльной лампой, не прошедшей периодической проверки и контрольного испытания.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 При обнаружении неисправности паяльной лампы (подтекание резервуара, просачивание топлива через резьбу горелки, деформация резервуара) работа с паяльной лампой должна быть прекращена.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 В помещении для производства медницких работ должны всегда находиться кислотонейтрализующие растворы.</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XIV. Требования охраны труда при выполнении жестяницких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кузовных работ</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Ремонтируемые кабины и кузова транспортных средств необходимо устанавливать и закреплять на специальных подставках (козелках, стендах).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 Правка крыльев и других деталей транспортного средства должна осуществляться с использованием специальных оправок.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очистке деталей должны выполняться при включенной местной вытяжной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 При изготовлении деталей и заплат из листового металла, а также при вырезке поврежденных мест острые углы, края и заусенцы должны опиливаться.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с листовым металлом (правка, резка, перемещение, складирование) необходимо применять СИЗ рук.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 Перед подачей сжатого воздуха к пневматическому резаку резак должен быть установлен в рабочее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 При работе с углошлифовальными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 Требования охраны труда при выполнении сварочных работ</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 Перед проведением сварочных работ в непосредственной близости от топливного бака его необходимо снять.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 При проведении электросварочных работ рама и кузов транспортного средства должны быть заземлены.</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 Требования охраны труда при выполнении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вулканизационных и шиноремонтных работ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 Шины перед ремонтом должны быть очищены от пыли, грязи, льда.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 Станки для шероховки (очистки) поврежденных мест должны быть оборудованы местной вытяжной вентиляцией для отсоса пыли и иметь ограждение привода абразивного круга.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 Работу по шероховке (очистке) необходимо проводить с применением СИЗ глаз.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 Емкости с бензином и клеем следует держать закрытыми, открывая их по мере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Бензин и клей должны размещаться на расстоянии не менее 3 м от топки парогенератора.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157. Подавать сжатый воздух в варочный мешок необходимо после закрепления шины и бортовых накладок струбцинами.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 Вынимать варочный мешок из покрышки следует за тканевую петлю мешка после выпуска из него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 Вынимать камеру из струбцины после вулканизации следует после того, как отремонтированный участок остынет.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работать на неисправном вулканизационном аппарате;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покидать рабочее место во время работы работнику, обслуживающему вулканизационный аппарат;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допускать к работе на вулканизационном аппарате посторонних лиц.</w:t>
      </w:r>
    </w:p>
    <w:p>
      <w:pPr>
        <w:jc w:val="center"/>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XVII. Требования охраны труда при выполнении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шиномонтажных работ</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 Перед снятием колес транспортное средство должно быть вывешено с помощью подъемного механизма или на специальном подъемнике.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использования подъемного механизма под неподнимаемые колеса необходимо подложить специальные упоры (башмаки), а под вывешенную часть транспортного средства - специальную подставку (козелок).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 Монтаж и демонтаж шин в пути необходимо производить с применением монтажного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167.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 Во время работы на стенде для демонтажа и монтажа шин редуктор должен быть закрыт кожухом.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 Для осмотра внутренней поверхности шины необходимо применять спредер (расширитель).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 Для изъятия из шины посторонних предметов следует использовать специальный инструмент (клещи).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выбивать диск кувалдой (молотком);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монтировать шины на диски колес, не соответствующие размеру 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во время накачивания шины сжатым воздухом с использованием компрессора ударять по замочному кольцу молотком или кувалдой;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накачивать шину сжатым воздухом свыше установленной организацией-изготовителем нормы давления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применять при монтаже шин неисправные и заржавевшие замочные и бортовые кольца, ободы и диски колес;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использовать отвертки, шило или нож для изъятия из шины посторонних предметов;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проводить сварочные работы на ободах и дисках смонтированных колес.</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XVIII. Требования охраны труда при выполнении окрасочных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противокоррозионных работ</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 Тара с лакокрасочными материалами должна иметь бирки (ярлыки) с точным наименованием лакокрасочного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 При работе с пульверизаторами воздушные шланги должны быть соединены. Разъединять шланги разрешается после прекращения подачи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 Во избежание туманообразования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 Окраска в электростатическом поле должна осуществляться в окрасочной камере, оборудованной приточно-вытяжной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 Электроокрасочная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аварийного отключения электроокрасочной камеры вблизи нее следует установить аварийную кнопку "СТОП".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Каждая электроокрасочная камера должна быть оборудована автоматической установкой пожаротушения (углекислотной, аэрозольной).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 Окрасочные камеры следует ежедневно очищать от осевшей краски после тщательного проветривания, а сепараторы - не реже чем через 160 часов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Окрасочные работы в зонах технического обслуживания и ремонта необходимо проводить при работающей приточно-вытяжной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 Лакокрасочные материалы, в состав которых входят дихлорэтан и метанол, разрешается применять только при окраске кистью.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 Переливание лакокрасочных материалов из одной тары в другую должно производиться на металлических поддонах с бортами не ниже 50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 На окрасочных участках и в краскоприготовительных отделениях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производить работы при выключенной или неисправной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производить работы с лакокрасочными материалами и растворителями без применения соответствующих СИЗ;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использовать краски и растворители, не имеющие паспорт безопасности химической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применять для пульверизационной окраски эмали, краски, грунтовые и другие материалы, содержащие свинцовые соединения;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хранить и применять легковоспламеняющиеся и горючие жидкости в открытой таре;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хранить пустую тару из-под красок и растворителей;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пользоваться открытым огнем;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пользоваться для очистки окрасочных камер, рабочих мест и тары инструментом, вызывающим искрообразование;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оставлять после окончания работы (смены) использованный обтирочный материал.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XIX. Требования охраны труда при выполнении обойных работ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 Обойные работы должны выполняться в помещении, оборудованном общеобменной приточно-вытяжной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 При ремонте сидений и спинок сидений сжатие пружин должно производиться обойными щипцами или другими специальными приспособлениями.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 При работе на швейной машине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касаться движущихся частей работающей швейной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снимать предохранительные приспособления и ограждения;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бросать на пол сломанные иглы;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оставлять на рабочем месте иглу, воткнутую в ткань.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 При ручном шитье следует использовать наперсток.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 По окончании работы иглы следует сложить в специальную коробочку (контейнер) и убрать в отведенное место.</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 Требования охраны труда при выполнении плотницких работ</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 При работе с топором (тесание, отеска пиломатериала) ступни ног работника должны быть поставлены на расстоянии не менее 30 см друг от друга.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 Отесываемый брусок или доску необходимо прочно закреплять на подкладках во избежание самопроизвольного их поворачивания (перемещения).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оставлять топор врубленным в вертикально поставленный обрабатываемый материал;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производить распиловку материала, положив его на колено;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придерживать рукой обрабатываемую деталь непосредственно перед инструментом;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очищать рубанок от стружки со стороны подошвы рубанка.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 Общие требования охраны труда при эксплуатации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транспортных средств</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 Пуск двигателя транспортного средства должен производиться при помощи стартера. Запрещается запуск двигателя с помощью буксира.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 Работодатель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обеспечить выпуск на линию технически исправных транспортных средств, укомплектованных огнетушителями и аптечками для оказания первой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w:t>
      </w:r>
      <w:hyperlink r:id="rId11">
        <w:r>
          <w:rPr>
            <w:b w:val="false"/>
            <w:rFonts w:ascii="Times New Roman" w:eastAsia="Times New Roman" w:hAnsi="Times New Roman" w:cs="Times New Roman"/>
            <w:sz w:val="24"/>
            <w:i w:val="false"/>
            <w:strike w:val="false"/>
            <w:color w:val="0000ff"/>
          </w:rPr>
          <w:t xml:space="preserve">Правил</w:t>
        </w:r>
      </w:hyperlink>
      <w:r>
        <w:rPr>
          <w:b w:val="false"/>
          <w:rFonts w:ascii="Times New Roman" w:eastAsia="Times New Roman" w:hAnsi="Times New Roman" w:cs="Times New Roman"/>
          <w:sz w:val="24"/>
          <w:i w:val="false"/>
          <w:strike w:val="false"/>
        </w:rPr>
        <w:t xml:space="preserve"> дорожного движения &lt;2&gt;.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w:t>
      </w:r>
      <w:hyperlink r:id="rId12">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от 22 ноября 1993 г., N 47, ст. 4531; Собрание законодательства Российской Федерации, 2020, N 14, ст. 2098).</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 Лица, сопровождающие (получающие) грузы, должны размещаться в кабине грузового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 При остановке транспортного средства должна быть исключена возможность его самопроизвольного движения следующим образом: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выключено зажигание или прекращена подача топлива;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рычаг переключения передач (контроллера) установлен в нейтральное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транспортное средство заторможено стояночным тормозом;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под колесо грузового транспортного средства (автобуса) установлены не менее двух специальных упоров (башмаков).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затормозить прицеп стояночным тормозом;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проверить состояние буксирного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положить под колеса прицепа специальные упоры (башмаки);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произвести сцепку, включая соединение гидравлических, пневматических и электрических систем автомобиля и прицепа.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 Перед началом движения автомобиля задним ходом необходимо зафиксировать поворотный круг прицепа стопорным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 В момент выполнения работы по сцепке автомобиля с прицепом рычаг переключения передач (контроллер) должен находиться в нейтральном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для отключения коробки передач использовать педаль сцепления.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 Борта полуприцепов при сцепке должны быть закрыты. Перед сцепкой необходимо убедиться в том, что: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седельно-сцепное устройство, шкворень и их крепление исправны;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полуприцеп заторможен стояночным тормозом;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 Места разгрузки автомобилей-самосвалов у откосов и оврагов должны оборудоваться колесоотбойными брусами.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 Если колесоотбойный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 При ремонте транспортного средства на линии должны соблюдаться требования, предусмотренные </w:t>
      </w:r>
      <w:hyperlink r:id="rId13">
        <w:r>
          <w:rPr>
            <w:b w:val="false"/>
            <w:rFonts w:ascii="Times New Roman" w:eastAsia="Times New Roman" w:hAnsi="Times New Roman" w:cs="Times New Roman"/>
            <w:sz w:val="24"/>
            <w:i w:val="false"/>
            <w:strike w:val="false"/>
            <w:color w:val="0000ff"/>
          </w:rPr>
          <w:t xml:space="preserve">главой III</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неподнимаемые колеса в распор не менее двух упоров (башмаков).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 При вывешивании транспортного средства (автобуса) с помощью домкрата для снятия колеса необходимо сначала вывесить кузов, затем установить под него козелок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222.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подавать транспортное средство на погрузочно-разгрузочную эстакаду, если на ней нет ограждений и колесоотбойного бруса;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движение автомобиля-самосвала с поднятым кузовом;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привлекать к ремонту транспортного средства на линии посторонних лиц (грузчиков, сопровождающих, пассажиров, прохожих);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выполнять какие-либо работы, находясь под транспортным средством, вывешенным только на домкрате, без установки козелка (подставки);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выполнение работ по обслуживанию и ремонту транспортного средства на расстоянии ближе 5 м от зоны действия погрузочно-разгрузочных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при подаче автомобиля к прицепу находиться между автомобилем и прицепом;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производить на линии водителям городских автобусов ремонтные работы под автобусом при наличии в организации службы технической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223. При накачивании или подкачивании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XXII. Требования охраны труда при эксплуатации транспортных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средств, работающих на газовом топливе</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(негерметичность) устраняются на постах по ремонту и регулировке газовой системы питания или в специализированной мастерской.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 Магистральный и расходный вентили следует открывать медленно во избежание гидравлического удара.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выпускать КПГ или сливать ГСН при работающем двигателе или включенном зажигании;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ударять по газовой аппаратуре или арматуре, находящейся под давлением;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проверять герметичность соединений газопроводов, газовой системы питания и арматуры открытым огнем;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эксплуатировать транспортное средство, работающее на газовом топливе, со снятым воздушным фильтром;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запускать двигатель при утечке газа из газовой системы питания, а также при давлении газа в баллонах менее 0,5 МПа (для КПГ);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находиться на посту выпуска и слива газа посторонним лицам;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курить и пользоваться открытым огнем на посту слива или выпуска газа, а также выполнять работы, не имеющие отношения к сливу или выпуску газа.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233. При заправке газовым топливом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стоять около газонаполнительного шланга и баллонов;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подтягивать гайки соединений топливной системы и стучать металлическими предметами;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работать без использования СИЗ рук;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заправлять баллоны в случае обнаружения разгерметизации системы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заправлять баллоны, срок освидетельствования которых истек.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Отсоединять газонаполнительный шланг допускается только после закрытия вентилей.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заправке транспортного средства КПГ отсоединять газонаполнительный шланг необходимо только после выпуска газа в атмосферу.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pPr>
        <w:jc w:val="center"/>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XXIII. Требования охраны труда при эксплуатации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транспортных средств в зимнее время года</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237.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выпускать в рейс транспортные средства, имеющие неисправные устройства для обогрева салона и кабины;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прикасаться к металлическим предметам, деталям и инструменту без применения СИЗ рук;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подогревать (разогревать) двигатель, другие агрегаты автомобиля, а также оборудование топливной системы открытым пламенем.</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XXIV. Требования охраны труда при движении транспортных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средств по ледовым дорогам и переправам через водоемы</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 На ледовой переправе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заправлять транспортные средства топливом и смазочными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перемещение транспортных средств в туман или пургу и самовольные изменения маршрута движения;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остановки, рывки, развороты и обгоны других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оставлять на пароме транспортные средства с дизельными двигателями с включенной передачей.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участники переправы должны быть ознакомлены с местом переправы и мерами безопасности при ее осуществлении.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245.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встречное движение при переправе вброд;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переправа через водные преграды любой ширины: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паводки;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ливневого дождя, снегопада, тумана, ледохода;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скорости ветра более 12 м/с.</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XXV. Требования охраны труда, предъявляемые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контейнерным перевозкам</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249. Запрещается использовать грузоподъемный борт транспортного средства для подъема или опускания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 требование распространяется на любые автотранспортные средства, имеющие грузоподъемные борта.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 Проезд работников в кузове транспортного средства, в котором установлены контейнеры, и в самих контейнерах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 При транспортировке контейнеров водитель обязан: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избегать резкого торможения;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снижать скорость на поворотах, закруглениях и неровностях дороги;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учитывать высоту ворот, путепроводов, контактных сетей.</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XXVI. Требования охраны труда, предъявляемые к хранению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транспортных средств</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 Транспортные средства разрешается хранить в соответствии с утвержденной работодателем схемой расстановки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 Транспортные средства, требующие ремонта, должны храниться отдельно от исправных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 В помещениях, предназначенных для стоянки транспортных средств, а также на стоянках под навесом или на площадках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производить ремонт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оставлять открытыми горловины топливных баков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подзаряжать аккумуляторные батареи (в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мыть или протирать бензином кузова транспортных средств, детали или агрегаты, а также руки и одежду;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заправлять автомобили жидким (газообразным) топливом, а также сливать топливо из баков и выпускать газ;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осуществлять в помещении пуск двигателя для любых целей, кроме выезда транспортных средств из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хранить какие-либо материалы и предметы;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хранить топливо (бензин, дизельное топливо), за исключением топлива в баках автомобилей;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курить, использовать открытый огонь.</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XXVII. Общие требования охраны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предъявляемые к размещению и хранению материалов,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оборудования, комплектующих изделий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отходов производства</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264. Хранение материалов должно быть организовано с учетом их совместимости.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 Отдельные помещения должны предусматриваться для 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смазочных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лакокрасочных материалов и растворителей;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химикатов;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шин и резинотехнических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266. Отработанное масло должно сливаться в металлические бочки или подземные цистерны и храниться в отдельных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268. Односменные запасы клея, флюсы и материалы для изготовления флюсов могут храниться в производственных помещениях в вытяжных шкафах.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269. Карбид кальция должен храниться на складе в специальной таре в количестве, не превышающем 3000 кг.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270. Синтетический обойный материал, обладающий резким запахом, должен храниться в помещениях, оборудованных местной вытяжной вентиляцией.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 Детали, узлы, агрегаты, запасные части должны размещаться в помещениях на стеллажах.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XXVIII. Требования охраны труда при хранении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использовании антифриза</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 Антифриз и подобные охлаждающие жидкости необходимо хранить и перевозить в исправных емкостях с герметичными крышками.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 Слитый из системы охлаждения двигателя антифриз должен быть сдан по акту на склад для 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 Перед заправкой системы охлаждения двигателя антифризом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промыть систему охлаждения чистой горячей водой.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279.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наливать антифриз в тару, не соответствующую требованиям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наливать (переливать) антифриз через шланг без использования специально предназначенного для этого эжекторного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перевозить антифриз вместе с людьми, животными, пищевыми продуктами;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использовать тару из-под антифриза для перевозки и хранения пищевых продуктов.</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XXIX. Требования охраны труда, предъявляемые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погрузочно-разгрузочным площадкам</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 Спуски и подъемы в зимнее время должны очищаться от льда (снега) и посыпаться противоскользящим материалом.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местах пересечений подъездных путей с канавами, траншеями и железнодорожными линиями должны быть устроены настилы или мосты для переездов.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неодинаковой высоты пола кузова транспортного средства и платформы, эстакады, рампы необходимо использовать трапы, слеги, покаты.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282. Эстакады, платформы, рампы для производства погрузочно-разгрузочных работ с заездом на них транспортных средств должны быть оборудованы колесоотбойными устройствами и снабжены указателями допустимой грузоподъемности.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автомобильном транспорте,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Министерства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9 декабря 2020 г. N 871н</w:t>
      </w:r>
    </w:p>
    <w:p>
      <w:pPr>
        <w:jc w:val="righ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righ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3" w:name="Par734"/>
      <w:bookmarkEnd w:id="3"/>
      <w:r>
        <w:rPr>
          <w:b w:val="false"/>
          <w:rFonts w:ascii="Courier New" w:eastAsia="Courier New" w:hAnsi="Courier New" w:cs="Courier New"/>
          <w:sz w:val="20"/>
          <w:i w:val="false"/>
          <w:strike w:val="false"/>
        </w:rPr>
        <w:t xml:space="preserve">                               НАРЯД-ДОПУСК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 ПРОИЗВОДСТВО РАБОТ С ПОВЫШЕННОЙ ОПАСНОСТЬЮ</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организации)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Наряд</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1.1. Производителю работ 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наименование подразделения,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 инициалы)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бригадой в составе ______ человек поручается произвести следующие работы: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(содержание, характеристика, место производства и объем работ)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1.2.   При  подготовке  и  производстве  работ  обеспечить  следующие  меры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безопасности: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1.3. Начать работы:   в _________ час. _______ мин. "__" 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 Окончить работы: в _________ час. _______ мин. "__" 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1.5. Наряд выдал 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должности, фамилия и инициалы, подпись)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1.6. С условиями работы ознакомлен, наряд-допуск получил:</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производитель работ _________ "__" __________ 20__ г. 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 инициалы)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Допуск</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2.1. Инструктаж по охране труда в объеме инструкций 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(указать наименования или номера инструкций, по которым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проведен инструктаж)</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проведен бригаде в составе _______ человек, в том числе:</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29"/>
        <w:gridCol w:w="2211"/>
        <w:gridCol w:w="2721"/>
        <w:gridCol w:w="1775"/>
        <w:gridCol w:w="1776"/>
      </w:tblGrid>
      <w:tr>
        <w:trPr>
          <w:jc w:val="left"/>
        </w:trPr>
        <w:tc>
          <w:tcPr>
            <w:tcW w:type="dxa" w:w="6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22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tc>
        <w:tc>
          <w:tcPr>
            <w:tcW w:type="dxa" w:w="27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Профессия (должность)</w:t>
            </w:r>
          </w:p>
        </w:tc>
        <w:tc>
          <w:tcPr>
            <w:tcW w:type="dxa" w:w="17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лица, получившего инструктаж</w:t>
            </w:r>
          </w:p>
        </w:tc>
        <w:tc>
          <w:tcPr>
            <w:tcW w:type="dxa" w:w="17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лица, проводившего инструктаж</w:t>
            </w:r>
          </w:p>
        </w:tc>
      </w:tr>
      <w:tr>
        <w:trPr>
          <w:jc w:val="left"/>
        </w:trPr>
        <w:tc>
          <w:tcPr>
            <w:tcW w:type="dxa" w:w="6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7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7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7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7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7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7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2.2.    Мероприятия,    обеспечивающие   безопасность   работ,   выполнены.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Производитель  работ  и  члены  бригады  с особенностями работ ознакомлены.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Объект подготовлен к производству работ.</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Допускающий к работе      _______________ "__" 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2.3.  Подготовку объекта к производству работ проверил. Разрешаю приступить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 производству работ.</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Руководитель работ        _______________ "__" 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 Производство работ</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3.1. Оформление ежедневного допуска к производству работ</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75"/>
        <w:gridCol w:w="1513"/>
        <w:gridCol w:w="1513"/>
        <w:gridCol w:w="1513"/>
        <w:gridCol w:w="1513"/>
        <w:gridCol w:w="1513"/>
      </w:tblGrid>
      <w:tr>
        <w:trPr>
          <w:jc w:val="left"/>
        </w:trPr>
        <w:tc>
          <w:tcPr>
            <w:hMerge w:val="restart"/>
            <w:tcW w:type="dxa" w:w="4601"/>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Оформление начала производства работ</w:t>
            </w:r>
          </w:p>
        </w:tc>
        <w:tc>
          <w:tcPr>
            <w:hMerge w:val="restart"/>
            <w:tcW w:type="dxa" w:w="4539"/>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Оформление окончания работ</w:t>
            </w:r>
          </w:p>
        </w:tc>
      </w:tr>
      <w:tr>
        <w:trPr>
          <w:jc w:val="left"/>
        </w:trPr>
        <w:tc>
          <w:tcPr>
            <w:tcW w:type="dxa" w:w="15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Начало работ (дата, время)</w:t>
            </w:r>
          </w:p>
        </w:tc>
        <w:tc>
          <w:tcPr>
            <w:tcW w:type="dxa" w:w="15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производителя работ</w:t>
            </w:r>
          </w:p>
        </w:tc>
        <w:tc>
          <w:tcPr>
            <w:tcW w:type="dxa" w:w="15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допускающего</w:t>
            </w:r>
          </w:p>
        </w:tc>
        <w:tc>
          <w:tcPr>
            <w:tcW w:type="dxa" w:w="15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Окончание работ (дата, время)</w:t>
            </w:r>
          </w:p>
        </w:tc>
        <w:tc>
          <w:tcPr>
            <w:tcW w:type="dxa" w:w="15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производителя работ</w:t>
            </w:r>
          </w:p>
        </w:tc>
        <w:tc>
          <w:tcPr>
            <w:tcW w:type="dxa" w:w="15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допускающего</w:t>
            </w:r>
          </w:p>
        </w:tc>
      </w:tr>
      <w:tr>
        <w:trPr>
          <w:jc w:val="left"/>
        </w:trPr>
        <w:tc>
          <w:tcPr>
            <w:tcW w:type="dxa" w:w="157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57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3.2. Работы завершены, рабочие места убраны, работники с места производства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 выведены.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Наряд-допуск закрыт в _________ час. _______ мин. "__" __________ 20__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Производитель работ       _______________ "__" 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Руководитель работ        _______________ "__" _______________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16"/>
      <w:footerReference w:type="default" r:id="rId1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7">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09.12.2020 N 871н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по охране труда на автомобильном транспорте"</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(Зарегис...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5">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1579&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100046&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30%20%20\o%20&#1055;&#1056;&#1040;&#1042;&#1048;&#1051;&#1040;%20&#1055;&#1054;%20&#1054;&#1061;&#1056;&#1040;&#1053;&#1045;%20&#1058;&#1056;&#1059;&#1044;&#1040;%20&#1053;&#1040;%20&#1040;&#1042;&#1058;&#1054;&#1052;&#1054;&#1041;&#1048;&#1051;&#1068;&#1053;&#1054;&#1052;%20&#1058;&#1056;&#1040;&#1053;&#1057;&#1055;&#1054;&#1056;&#1058;&#1045;" TargetMode="External"/><Relationship Id="rId7" Type="http://schemas.openxmlformats.org/officeDocument/2006/relationships/hyperlink" Target="https://login.consultant.ru/link/?req=doc&amp;base=LAW&amp;n=294170&amp;date=12.02.2025%20\o%20&#1055;&#1088;&#1080;&#1082;&#1072;&#1079;%20&#1052;&#1080;&#1085;&#1090;&#1088;&#1091;&#1076;&#1072;%20&#1056;&#1086;&#1089;&#1089;&#1080;&#1080;%20&#1086;&#1090;%2006.02.2018%20N%2059&#1085;%20\&#1054;&#1073;%20&#1091;&#1090;&#1074;&#1077;&#1088;&#1078;&#1076;&#1077;&#1085;&#1080;&#1080;%20&#1055;&#1088;&#1072;&#1074;&#1080;&#1083;%20&#1087;&#1086;%20&#1086;&#1093;&#1088;&#1072;&#1085;&#1077;%20&#1090;&#1088;&#1091;&#1076;&#1072;%20&#1085;&#1072;%20&#1072;&#1074;&#1090;&#1086;&#1084;&#1086;&#1073;&#1080;&#1083;&#1100;&#1085;&#1086;&#1084;%20&#1090;&#1088;&#1072;&#1085;&#1089;&#1087;&#1086;&#1088;&#1090;&#1077;\%20(&#1047;&#1072;&#1088;&#1077;&#1075;&#1080;&#1089;&#1090;&#1088;&#1080;&#1088;&#1086;&#1074;&#1072;&#1085;&#1086;%20&#1074;%20&#1052;&#1080;&#1085;&#1102;&#1089;&#1090;&#1077;%20&#1056;&#1086;&#1089;&#1089;&#1080;&#1080;%2023.03.2018%20N%2050488)&lt;w:br%20w:type=textWrapping%20w:clear=none/&gt;------------%20&#1059;&#1090;&#1088;&#1072;&#1090;&#1080;&#1083;%20&#1089;&#1080;&#1083;&#1091;%20&#1080;&#1083;&#1080;%20&#1086;&#1090;&#1084;&#1077;&#1085;&#1077;&#1085;&lt;w:br%20w:type=textWrapping%20w:clear=none/&gt;{&#1050;&#1086;&#1085;&#1089;&#1091;&#1083;&#1100;&#1090;&#1072;&#1085;&#1090;&#1055;&#1083;&#1102;&#1089;}" TargetMode="External"/><Relationship Id="rId8" Type="http://schemas.openxmlformats.org/officeDocument/2006/relationships/hyperlink" Target="https://login.consultant.ru/link/?req=doc&amp;base=LAW&amp;n=322547&amp;date=12.02.2025%20\o%20\&#1043;&#1054;&#1057;&#1058;%2012.4.026-2015.%20&#1052;&#1077;&#1078;&#1075;&#1086;&#1089;&#1091;&#1076;&#1072;&#1088;&#1089;&#1090;&#1074;&#1077;&#1085;&#1085;&#1099;&#1081;%20&#1089;&#1090;&#1072;&#1085;&#1076;&#1072;&#1088;&#1090;.%20&#1057;&#1080;&#1089;&#1090;&#1077;&#1084;&#1072;%20&#1089;&#1090;&#1072;&#1085;&#1076;&#1072;&#1088;&#1090;&#1086;&#1074;%20&#1073;&#1077;&#1079;&#1086;&#1087;&#1072;&#1089;&#1085;&#1086;&#1089;&#1090;&#1080;%20&#1090;&#1088;&#1091;&#1076;&#1072;.%20&#1062;&#1074;&#1077;&#1090;&#1072;%20&#1089;&#1080;&#1075;&#1085;&#1072;&#1083;&#1100;&#1085;&#1099;&#1077;,%20&#1079;&#1085;&#1072;&#1082;&#1080;%20&#1073;&#1077;&#1079;&#1086;&#1087;&#1072;&#1089;&#1085;&#1086;&#1089;&#1090;&#1080;%20&#1080;%20&#1088;&#1072;&#1079;&#1084;&#1077;&#1090;&#1082;&#1072;%20&#1089;&#1080;&#1075;&#1085;&#1072;&#1083;&#1100;&#1085;&#1072;&#1103;.%20&#1053;&#1072;&#1079;&#1085;&#1072;&#1095;&#1077;&#1085;&#1080;&#1077;%20&#1080;%20&#1087;&#1088;&#1072;&#1074;&#1080;&#1083;&#1072;%20&#1087;&#1088;&#1080;&#1084;&#1077;&#1085;&#1077;&#1085;&#1080;&#1103;.%20&#1054;&#1073;&#1097;&#1080;&#1077;%20&#1090;&#1077;&#1093;&#1085;&#1080;&#1095;&#1077;&#1089;&#1082;&#1080;&#1077;%20&#1090;&#1088;&#1077;&#1073;&#1086;&#1074;&#1072;&#1085;&#1080;&#1103;%20&#1080;%20&#1093;&#1072;&#1088;&#1072;&#1082;&#1090;&#1077;&#1088;&#1080;&#1089;&#1090;&#1080;&#1082;&#1080;.%20&#1052;&#1077;&#1090;&#1086;&#1076;&#1099;%20&#1080;&#1089;&#1087;&#1099;&#1090;&#1072;&#1085;&#1080;&#1081;\%20(&#1074;&#1074;&#1077;&#1076;&#1077;&#1085;%20&#1074;%20&#1076;&#1077;&#1081;&#1089;&#1090;&#1074;&#1080;&#1077;%20&#1055;&#1088;&#1080;&#1082;&#1072;&#1079;&#1086;&#1084;%20&#1056;&#1086;&#1089;&#1089;&#1090;&#1072;&#1085;&#1076;&#1072;&#1088;&#1090;&#1072;%20&#1086;&#1090;%2010.06.2016%20N%20614-&#1089;&#1090;)%20(&#1088;&#1077;&#1076;.%20&#1086;&#1090;%2029.11.2018)&lt;w:br%20w:type=textWrapping%20w:clear=none/&gt;{&#1050;&#1086;&#1085;&#1089;&#1091;&#1083;&#1100;&#1090;&#1072;&#1085;&#1090;&#1055;&#1083;&#1102;&#1089;}" TargetMode="External"/><Relationship Id="rId9" Type="http://schemas.openxmlformats.org/officeDocument/2006/relationships/hyperlink" Target="https://login.consultant.ru/link/?req=doc&amp;base=LAW&amp;n=203046&amp;date=12.02.2025%20\o%20&#1055;&#1088;&#1080;&#1082;&#1072;&#1079;%20&#1056;&#1086;&#1089;&#1089;&#1090;&#1072;&#1085;&#1076;&#1072;&#1088;&#1090;&#1072;%20&#1086;&#1090;%2010.06.2016%20N%20614-&#1089;&#1090;%20\&#1054;%20&#1074;&#1074;&#1077;&#1076;&#1077;&#1085;&#1080;&#1080;%20&#1074;%20&#1076;&#1077;&#1081;&#1089;&#1090;&#1074;&#1080;&#1077;%20&#1084;&#1077;&#1078;&#1075;&#1086;&#1089;&#1091;&#1076;&#1072;&#1088;&#1089;&#1090;&#1074;&#1077;&#1085;&#1085;&#1086;&#1075;&#1086;%20&#1089;&#1090;&#1072;&#1085;&#1076;&#1072;&#1088;&#1090;&#1072;\&lt;w:br%20w:type=textWrapping%20w:clear=none/&gt;{&#1050;&#1086;&#1085;&#1089;&#1091;&#1083;&#1100;&#1090;&#1072;&#1085;&#1090;&#1055;&#1083;&#1102;&#1089;}" TargetMode="External"/><Relationship Id="rId10" Type="http://schemas.openxmlformats.org/officeDocument/2006/relationships/hyperlink" Target="\l%20Par734%20%20\o%20%20%20%20%20%20%20%20%20%20%20%20%20%20%20%20%20%20%20%20%20%20%20%20%20%20%20%20%20%20%20%20&#1053;&#1040;&#1056;&#1071;&#1044;-&#1044;&#1054;&#1055;&#1059;&#1057;&#1050;" TargetMode="External"/><Relationship Id="rId11" Type="http://schemas.openxmlformats.org/officeDocument/2006/relationships/hyperlink" Target="https://login.consultant.ru/link/?req=doc&amp;base=LAW&amp;n=493265&amp;date=12.02.2025&amp;dst=100111&amp;field=134%20\o%20&#1055;&#1086;&#1089;&#1090;&#1072;&#1085;&#1086;&#1074;&#1083;&#1077;&#1085;&#1080;&#1077;%20&#1055;&#1088;&#1072;&#1074;&#1080;&#1090;&#1077;&#1083;&#1100;&#1089;&#1090;&#1074;&#1072;%20&#1056;&#1060;%20&#1086;&#1090;%2023.10.1993%20N%201090%20(&#1088;&#1077;&#1076;.%20&#1086;&#1090;%2006.12.2024)%20\&#1054;%20&#1055;&#1088;&#1072;&#1074;&#1080;&#1083;&#1072;&#1093;%20&#1076;&#1086;&#1088;&#1086;&#1078;&#1085;&#1086;&#1075;&#1086;%20&#1076;&#1074;&#1080;&#1078;&#1077;&#1085;&#1080;&#1103;\%20(&#1074;&#1084;&#1077;&#1089;&#1090;&#1077;%20&#1089;%20\&#1054;&#1089;&#1085;&#1086;&#1074;&#1085;&#1099;&#1084;&#1080;%20&#1087;&#1086;&#1083;&#1086;&#1078;&#1077;&#1085;&#1080;&#1103;&#1084;&#1080;%20&#1087;&#1086;%20&#1076;&#1086;&#1087;&#1091;&#1089;&#1082;&#1091;%20&#1090;&#1088;&#1072;&#1085;&#1089;&#1087;&#1086;&#1088;&#1090;&#1085;&#1099;&#1093;%20&#1089;&#1088;&#1077;&#1076;&#1089;&#1090;&#1074;%20&#1082;%20&#1101;&#1082;&#1089;&#1087;&#1083;&#1091;&#1072;&#1090;&#1072;&#1094;&#1080;&#1080;%20&#1080;%20&#1086;&#1073;&#1103;&#1079;&#1072;&#1085;&#1085;&#1086;&#1089;&#1090;&#1080;%20&#1076;&#1086;&#1083;&#1078;&#1085;&#1086;&#1089;&#1090;&#1085;&#1099;&#1093;%20&#1083;&#1080;&#1094;%20&#1087;&#1086;%20&#1086;&#1073;&#1077;&#1089;&#1087;&#1077;&#1095;&#1077;&#1085;&#1080;&#1102;%20&#1073;&#1077;&#1079;&#1086;&#1087;&#1072;&#1089;&#1085;&#1086;&#1089;&#1090;&#1080;%20&#1076;&#1086;&#1088;&#1086;&#1078;&#1085;&#1086;&#1075;&#1086;%20&#1076;&#1074;&#1080;&#1078;&#1077;&#1085;&#1080;&#1103;\)&lt;w:br%20w:type=textWrapping%20w:clear=none/&gt;{&#1050;&#1086;&#1085;&#1089;&#1091;&#1083;&#1100;&#1090;&#1072;&#1085;&#1090;&#1055;&#1083;&#1102;&#1089;}" TargetMode="External"/><Relationship Id="rId12" Type="http://schemas.openxmlformats.org/officeDocument/2006/relationships/hyperlink" Target="https://login.consultant.ru/link/?req=doc&amp;base=LAW&amp;n=493265&amp;date=12.02.2025%20\o%20&#1055;&#1086;&#1089;&#1090;&#1072;&#1085;&#1086;&#1074;&#1083;&#1077;&#1085;&#1080;&#1077;%20&#1055;&#1088;&#1072;&#1074;&#1080;&#1090;&#1077;&#1083;&#1100;&#1089;&#1090;&#1074;&#1072;%20&#1056;&#1060;%20&#1086;&#1090;%2023.10.1993%20N%201090%20(&#1088;&#1077;&#1076;.%20&#1086;&#1090;%2006.12.2024)%20\&#1054;%20&#1055;&#1088;&#1072;&#1074;&#1080;&#1083;&#1072;&#1093;%20&#1076;&#1086;&#1088;&#1086;&#1078;&#1085;&#1086;&#1075;&#1086;%20&#1076;&#1074;&#1080;&#1078;&#1077;&#1085;&#1080;&#1103;\%20(&#1074;&#1084;&#1077;&#1089;&#1090;&#1077;%20&#1089;%20\&#1054;&#1089;&#1085;&#1086;&#1074;&#1085;&#1099;&#1084;&#1080;%20&#1087;&#1086;&#1083;&#1086;&#1078;&#1077;&#1085;&#1080;&#1103;&#1084;&#1080;%20&#1087;&#1086;%20&#1076;&#1086;&#1087;&#1091;&#1089;&#1082;&#1091;%20&#1090;&#1088;&#1072;&#1085;&#1089;&#1087;&#1086;&#1088;&#1090;&#1085;&#1099;&#1093;%20&#1089;&#1088;&#1077;&#1076;&#1089;&#1090;&#1074;%20&#1082;%20&#1101;&#1082;&#1089;&#1087;&#1083;&#1091;&#1072;&#1090;&#1072;&#1094;&#1080;&#1080;%20&#1080;%20&#1086;&#1073;&#1103;&#1079;&#1072;&#1085;&#1085;&#1086;&#1089;&#1090;&#1080;%20&#1076;&#1086;&#1083;&#1078;&#1085;&#1086;&#1089;&#1090;&#1085;&#1099;&#1093;%20&#1083;&#1080;&#1094;%20&#1087;&#1086;%20&#1086;&#1073;&#1077;&#1089;&#1087;&#1077;&#1095;&#1077;&#1085;&#1080;&#1102;%20&#1073;&#1077;&#1079;&#1086;&#1087;&#1072;&#1089;&#1085;&#1086;&#1089;&#1090;&#1080;%20&#1076;&#1086;&#1088;&#1086;&#1078;&#1085;&#1086;&#1075;&#1086;%20&#1076;&#1074;&#1080;&#1078;&#1077;&#1085;&#1080;&#1103;\)&lt;w:br%20w:type=textWrapping%20w:clear=none/&gt;{&#1050;&#1086;&#1085;&#1089;&#1091;&#1083;&#1100;&#1090;&#1072;&#1085;&#1090;&#1055;&#1083;&#1102;&#1089;}" TargetMode="External"/><Relationship Id="rId13" Type="http://schemas.openxmlformats.org/officeDocument/2006/relationships/hyperlink" Target="\l%20Par76%20%20\o%20III.%20&#1058;&#1088;&#1077;&#1073;&#1086;&#1074;&#1072;&#1085;&#1080;&#1103;%20&#1086;&#1093;&#1088;&#1072;&#1085;&#1099;%20&#1090;&#1088;&#1091;&#1076;&#1072;,%20&#1087;&#1088;&#1077;&#1076;&#1098;&#1103;&#1074;&#1083;&#1103;&#1077;&#1084;&#1099;&#1077;%20&#1082;%20&#1087;&#1083;&#1086;&#1097;&#1072;&#1076;&#1082;&#1072;&#1084;" TargetMode="External"/><Relationship Id="rId14" Type="http://schemas.openxmlformats.org/officeDocument/2006/relationships/theme" Target="theme/theme1.xml"/><Relationship Id="rId16"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notes" Target="footnotes.xml"/><Relationship Id="rId20" Type="http://schemas.openxmlformats.org/officeDocument/2006/relationships/endnotes" Target="endnotes.xml"/><Relationship Id="rId21" Type="http://schemas.openxmlformats.org/officeDocument/2006/relationships/styles" Target="styles.xml"/><Relationship Id="rId22" Type="http://schemas.openxmlformats.org/officeDocument/2006/relationships/fontTable" Target="fontTable.xml"/><Relationship Id="rId25" Type="http://schemas.openxmlformats.org/officeDocument/2006/relationships/settings" Target="settings.xml"/></Relationships>
</file>

<file path=word/_rels/footer1.xml.rels><?xml version="1.0" encoding="UTF-8" standalone="yes"?>
<Relationships xmlns="http://schemas.openxmlformats.org/package/2006/relationships"><Relationship Id="rId17"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5"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09.12.2020 N 871н"Об утверждении Правил по охране труда на автомобильном транспорте"(Зарегистрировано в Минюсте России 18.12.2020 N 61561)</dc:title>
</cp:coreProperties>
</file>